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января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ФИО1 обратился в суд с заявлением о разрешении разногласий по вопросу очерёдности погашения требований Предприятия по уплате штрафа за расторжение договора подряда. Определением Арбитражного суда Республики Коми от 01.06.2022, оставленным без изменения постановлениями Второго арбитражного апелляционного суда от 22.08.2022 и Арбитражного суда Волго–Вятского округа от 17.11.2022, разногласия разрешены, требование Предприятия подлежит удовлетворению в составе реестровой задолженности. В кассационной жалобе, поданной в Верховный Суд Российской Федерации, заявитель просит отменить указанные судебные акты, заявление конкурсного управляющего о разрешении разногласий и определении очерёдности погашения требований как реестрового оставить без удовлетворения.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разногласия, суды, руководствуясь статьями 5 , 60 Федерального закона от 26.10.2002 № 127-ФЗ «О несостоятельности (банкротстве)», позицией, изложенной в пунктах 8, 11 постановления Пленума Высшего Арбитражного Суда Российской Федерации от 23.07.2009 № 63 «О текущих платежах по денежным обязательствам в деле о банкротстве», исходили из того, что обстоятельства, послужившие основанием для взыскания штрафа за расторжение договора по инициативе Предприятия (генподрядчика) в связи с нарушением должником (субподрядчиком) условий договора, наступили до возбуждения дела о банкротстве, в связи с чем пришли к выводу об удовлетворении требования Предприятия в составе реестровой задолженности. Выводы судов соответствуют нормам права, оснований для переоценки этих выводов не имеется. Существенных нарушений норм материального и (или) процессуального права, которые бы повлияли на исход судебного разбирательства, судами не допущено. Доводы, изложенные в настоящей жалобе, были предметом рассмотрения судов, получили надлежащую правовую оценку, отклонены как несостоятельные с подробным изложением мотивов отклонения.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Федеральному государственному унитарному предприятию «Ремонтно–строительное управление Министерства внутренних дел Российской Федерации»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Транс-Инжиниринг (подробнее) Ответчики: Арбитражный управляющий Паролло Александр Владимирович (подробнее) временный управляющий Паролло Александр Владимирович (подробнее) ООО Первый ремонтно-строительный трест (подробнее) Иные лица: Автономное учреждение Республики Коми Управление государственной экспертизы Республики Коми (подробнее) АО Коми энергосбытовая компания (подробнее) АО "Сталепромышленная компания" (подробнее) МИФНС №5 по РК (подробнее) ОАО Банк "Таврический" (подробнее) ООО "Тепловодоканал" (подробнее) ООО Экостиль (подробнее) Сыктывкарский городской суд (подробнее) Управление ГИБДД МВД по РК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