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ФИО2 (ФИО3) обратилась в суд с заявлением о признании отсутствующим права собственности должника на помещение (далее – квартира) с кадастровым номером 50:16:0000000:28816, расположенное по адресу: Московская область, Богородский городской округ, &lt;...&gt; кв. 35, исключении квартиры из конкурсной массы. Определением Арбитражного суда города Москвы от 29.10.2021, оставленным без изменения постановлением Арбитражного суда Московского округа от 22.06.2022,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16 , 69 Арбитражного процессуального кодекса Российской Федерации, статьями 167 , 170 , 304 Гражданского кодекса Российской Федерации, статьёй 126 Федерального закона от 26.10.2002 № 127-ФЗ «О несостоятельности (банкротстве), применительно к конкретным фактическим обстоятельствам дела, исходили из обоснованности заявления и наличия оснований для удовлетворения заявленных требований.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акционерным обществом микрофинансовая компания «Городская сберегательная касса»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МИКРОФИНАНСОВАЯ КОМПАНИЯ "ГОРОДСКАЯ СБЕРЕГАТЕЛЬНАЯ КАССА" (подробнее) ИФНС №10 по г.Москве (подробнее) КРЕДИТНЫЙ "КРЫМ" (подробнее) ООО "Север Строй" (подробнее) Ответчики: ООО "ГЛК" (подробнее) Иные лица: АО Микрофинансовая комания "Городская сберегательная касса" (подробнее) АО Центр дистанционных торгов (подробнее) АССОЦИАЦИЯ СРО "МЦПУ" (подробнее) Ассоциация СРО "МЦПУ""Москва-2" (подробнее) ООО ТОФФУ (подробнее) Судьи дела: Корнелюк Е.С. (судья)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