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«Юникстар 3» (далее – Общество) обратилось в Арбитражный суд города Санкт-Петербурга и Ленинградской области с исковым заявлением к Ермолович Анастасии Петровне о взыскании 409 400 рублей неосновательного обогащения и 38 997 рублей 25 копеек процентов за пользование чужими денежными средствами по состоянию на 16.11.2021 с последующих их начислением до момента фактической уплаты долга. Решением Арбитражного суда города Санкт-Петербурга и Ленинградской области от 13.03.2022, оставленным без изменения постановлением Тринадцатого арбитражного апелляционного суда от 16.06.2022 и постановлением Арбитражного суда Северо-Западного округа от 27.09.2022,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Ермолович А.П., не являясь участником или руководителем Общества, при получении электронной цифровой подписи и обращении в регистрирующий орган за внесением записей в Единый государственный реестр юридических лиц (далее – ЕГРЮЛ) действовала недобросовестно; в спорный период деятельностью ресторана руководили лица, обладавшие корпоративным контролем, с целью вывода активов в другое подконтрольное им юридическое лицо, а не в интересах хозяйствующего субъекта.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состоянию на 03.03.2022 участниками Общества являются Петрова Екатерина Геннадьевна, Поречный Константин Михайлович, Шитова Татьяна Анатольевна. По сведениям ЕГРЮЛ до 05.12.2019 генеральным директором Общества являлся Екимов Дмитрий Геннадьевич. В дальнейшем в ЕГРЮЛ вносились следующие записи о генеральном директоре Общества: в период с 05.12.2019 по 11.02.2020, с 21.02.2020 по 26.02.2020 – о Ермолович А.П., в период с 11.02.2020 по 21.02.2020, с 26.02.2020 по 31.07.2020 – о Пчельникове А.А. Изменение сведений о генеральном директоре Общества было обусловлено существовавшим корпоративным конфликтом, в процессе разрешения которого в судебном порядке в ЕГРЮЛ была восстановлена 31.07.2020 запись о Екимове Д.Г., как генеральном директоре юридического лица. Согласно протоколу от 26.11.2019 № 2/2019 внеочередного общего собрания участников Общества, на котором присутствовал Поречный К.М., обладавший 50% долей уставного капитала, Екимов Д.Г. освобожден от исполнения обязанностей генерального директора; единоличным исполнительным органом избрана Ермолович А.П. сроком на пять лет. Как указало Общество в исковом заявлении, 28.11.2019 Ермолович А.П. получила электронную цифровую подпись на имя генерального директора Общества; 05.12.2019 по заявлению Ермолович А.П. в ЕГРЮЛ внесена запись о ней как о генеральном директоре. В период существования в ЕГРЮЛ записи о Ермолович А.П., как генеральном директоре Общества, она перевела со счета хозяйствующего субъекта на личный счет 409 400 рублей, в том числе 200 000 рублей в качестве подотчетных денежных средств и 209 400 рублей в качестве заработной платы за декабрь 2019 года, январь 2020 года. 3 Вступившим в законную силу решением Арбитражного суда города Санкт- Петербурга и Ленинградской области от 21.05.2020 по делу № А56-131080/2019 признано незаконным решение регистрирующего органа от 05.12.2019 о внесении изменений в сведения о юридическом лице, содержащиеся ЕГРЮЛ, в части генерального директора. Названным судебным актом установлено, что решение общего собрания участников Общества от 26.11.2019 о назначении Ермолович А.П. на должность генерального директора юридически не существует ввиду недоказанности факта проведения собрания. Общество, ссылаясь на отсутствие у Ермолович А.П. юридических оснований для осуществления полномочий генерального директора, безосновательное получение ею денежных средств,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1102, 1103 Гражданского кодекса Российской Федерации, суды отказали в удовлетворении требований ввиду недоказанности возникновения на стороне ответчика неосновательного обогащения, исходя из того, что основным видом деятельности Общества является деятельность ресторанов и оказание услуг по доставке питания; в период с ноября 2019 года по февраль 2020 года Общество фактически осуществляло предпринимательскую деятельность, рестораны функционировали, а Ермолович А.П. выполняла обязанности генерального директора. Доказательств осуществления в спорные периоды функции единоличного исполнительного органа Общества иными лицами, превышения суммы выплаченных в качестве зарплаты денежных средств относительно установленного руководителю Общества вознаграждения истец не представил. Суды также признали недоказанным истцом факта того, что Еромолович А.П. не отчиталась о расходовании денежных средств, перечисленных ей со счета Общества с назначением «подотчетные денежные средства», поскольку юридическое лицо не представило кассовые книги, регистры бухгалтерского учета за соответствующий период.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«Юникстар 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