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организация многоквартирными домами «Заволжский дом» (далее – общество) обратилось в Арбитражный суд Ярославской области с заявлением к Департаменту государственного жилищного надзора Ярославской области (далее – административный орган) о признании незаконным и отмене постановления от 25.11.2020 № 1069-11-5/20 о привлечении к административной ответственности, предусмотренной частью 2 статьи 14.1.3 Кодекса Российской Федерации об административных правонарушениях (далее – КоАП РФ). Решением Арбитражного суда Ярославской области от 12.01.2022, оставленным без изменения постановлением Второго арбитражного апелляционного суда от 10.03.2022, заявление общества удовлетворено. Арбитражный суд Волго-Вятского округа постановлением от 29.06.2022 оставил без изменения решение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заявленных требований. Письмом судьи Верховного Суда Российской Федерации от 03.10.2022 были истребованы материалы дела из Арбитражного суда Ярославской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 ходе проведения внеплановой документарной проверки соблюдения обществом лицензионных требований при осуществлении деятельности по управлению многоквартирными домами (далее – МКД) на основании соответствующей лицензии, выявив факт того, что общество содержало общее имущество МКД с нарушением требований действующего законодательства (не обеспечено проведение проверки состояния систем внутридомового газового оборудования и их отдельных элементов), административный орган составил протокол от 20.10.2020 № 1916-11-5/20-Ю/1 об административном правонарушении, ответственность за которое установлена частью 2 статьи 14.1.3 КоАП РФ, и вынес постановление от 25.11.2020 № 1069-11-5/20 о привлечении общества к указанной административной ответственности с назначением наказания в виде административного штрафа в размере 125 000 рублей. Не согласившись с постановлением административного органа, общество оспорило его в арбитражном суде. Рассматривая настоящий спор, руководствуясь положениями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(далее – Правила № 491), Минимальным перечнем услуг и работ, необходимых для обеспечения надлежащего содержания общего имущества в многоквартирном доме, и порядке их оказания и выполнения, утвержденного постановлением Правительства Российской Федерации от 03.04.2013 № 290 (далее – Минимальный перечень № 290),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14.05.2013 № 410 (далее – Правила № 410), установив, что в нарушение условий заключенного между обществом и акционерным обществом «Газпром газораспределение Ярославль» договором от 01.12.2018 № ЯФ-ВДГО/ВКГО-12/19 на оказание услуг по аварийно-диспетчерскому обеспечению, техническому обслуживанию и ремонту внутридомового газового оборудования (далее – ВДГО) общего имущества МКД общество не обеспечило условия для проведения работ по техническому обслуживанию ВДГО в МКД, не организовав проверку состояния систем ВДГО в установленный договором срок – до 01.06.2020, суды пришли к выводу об истечении 01.08.2020 установленного статьей 4.5 КоАП РФ двухмесячного срока давности привлечения к административной ответственности на момент вынесения административным органом оспариваемого постановления от 25.11.2020. На основании изложенного суды признали незаконным и отменили оспариваемое постановление административного органа. Обжалуя судебные акты в Верховный Суд Российской Федерации, административный орган приводит доводы о существенных нарушениях судами норм материального права, повлиявших на исход дела. Так, в частности, административный орган приводит доводы о том, что в соответствии с требованиями Жилищного кодекса Российской Федерации, а также с Правилами № 491 и № 410, осуществляя деятельность по управлению МКД на основании лицензии, общество обязано обеспечивать благоприятные и безопасные условия проживания граждан, надлежащее содержание общего имущества МКД, в состав которого в том числе входит ВДГО. В соответствии с подпунктом «а» пункта 4 Правил № 410 безопасное использование и содержание внутридомового и внутриквартирного газового оборудования обеспечиваются, в том числе, путем технического обслуживания и ремонта внутридомового и (или) внутриквартирного газового оборудования. Согласно пункту 3.4 постановления Пленума Высшего Арбитражного суда Российской Федерации от 17.02.2011 № 11 «О некоторых вопросах применения Особенной части Кодекса Российской Федерации об административных правонарушениях» административные правонарушения, заключающиеся в нарушении правил содержания и ремонта жилых домов и (или) жилых помещений, выражаются в длительном непрекращающемся невыполнении или ненадлежащем выполнении соответствующих обязанностей, поэтому срок давности привлечения к административной ответственности за такие правонарушения исчисляется со дня их обнаружения или, если их совершение прекращено до обнаружения, - с последнего дня, когда правонарушение совершалось. Поскольку общество не обеспечило условия для проведения работ по техническому обслуживанию ВДГО в МКД, не организовав проверку состояния систем ВДГО, тем самым не выполнив обязанность по надлежащему содержанию общего имущества МКД, а, следовательно, нарушило правила содержания и ремонта жилых домов, административный орган полагает, что срок давности за совершенное правонарушение исчисляется со дня его обнаружения. По мнению административного органа, момент истечения годичного срока для выполнения работ по техническому обслуживанию ВДГО в МКД, установленного условиями договора от 01.12.2018 № ЯФ-ВДГО/ВКГО-12/19 не является моментом окончания правонарушения, поскольку обязанность по надлежащему содержанию общего имущества МКД обществом не исполнена, а, соответственно, совершение вмененного обществу правонарушения нельзя признать оконченным, такое правонарушение является длящимся. Как указывает административный орган, допущенное обществом правонарушение выявлено 02.10.2020, о чем свидетельствует акт проверки, а, следовательно, на момент вынесения 25.11.2020 оспариваемого постановления срок давности привлечения общества к административной ответственности не истек.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Департамента государственного жилищного надзора Ярославской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ООО "Управляющая организация многоквартирными домами "Заволжский дом" (подробнее) Ответчики: Департамент государственного жилищного надзора Ярославской области (подробнее) Судьи дела: Першутов А.Г. (судья) Последние документы по делу: Резолютивная часть определения от 25 января 2023 г. по делу № А82-21023/2020 Определение от 26 декабря 2022 г. по делу № А82-21023/2020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