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района «Печора» обратилась с иском в Арбитражный суд Республики Коми к индивидуальному предпринимателю Харченко Людмиле Андреевне о признании объекта капитального строительства «Продуктовый магазин с закусочной», расположенного по адресу: г. Печора, ул. Привокзальная, в районе дома 6 - самовольной постройкой и об обязании снести ее в течение одного месяца со дня вступления решения суда в законную силу. Решением Арбитражного суда Республики Коми от 23.09.2014, оставленным без изменения постановлением Второго арбитражного апелляционного суда от 10.12.2014 и постановлением Арбитражного суда Волго-Вятского округа от 20.03.2015, заявленные требования предпринимателя удовлетворены. Не согласившись с вышеуказанными судебными актами Индивидуальный предприниматель Харченко Людмила Андреевна обратилась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Учитывая, что заявитель не обосновал невозможность или затруднительность поворота исполнения судебных актов в случае его отмены и не обосновал, каким образом испрашиваемая им мера направлена на обеспечение баланса взаимных прав и обязанностей сторон, равно как и не представил обеспечение, предусмотренное частью 4 статьи 291.6 Арбитражного процессуального кодекса Российской Федерации, суд не усматривает оснований для удовлетворения ходатайства.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Харченко Людмилы Андреевны (республика Коми, г. Печора) о приостановлении исполнения решения Арбитражного суда Республики Коми от 23.09.2014, постановления Второго арбитражного апелляционного суда от 10.12.2014 и постановления Арбитражного суда Волго-Вятского округа от 20.03.2015 по делу № А29-3831/2014 отказать. Судья Верховного Суда Российской Федерации А.Н. Маненков Суд: Верховный Суд РФ (подробнее) Истцы: Администрация муниципального района Печора (подробнее) Ответчики: ИП Харченко Людмила Андреевна (подробнее) Иные лица: МИФНС №2 по Республике Коми (подробнее) Отдел-Подразделение ФССП по г. Печоре (подробнее) Печорский городской суд (подробнее) Судьи дела: Маненков А.Н. (судья) Последние документы по делу: Определение от 13 июля 2015 г. по делу № А29-3831/2014 Определение от 28 мая 2015 г. по делу № А29-3831/2014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