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задолженности в размере 5 293 058 рублей 62 копейки. Определением Арбитражного суда Свердловской области от 12.06.2019, оставленным без изменения постановлениями Семнадцатого арбитражного апелляционного суда от 30.08.2019 и Арбитражного суда Уральского округа от 22.11.2019,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 признании обоснованными его требований в полном объёме.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доводов кассационной жалобы и поступивших на неё дополнений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статьёй 10 Гражданского кодекса Российской Федерации, статьями 16, 71, 100, 142, 213.24 Федерального закона от 26.10.2002 № 127-ФЗ «О несостоятельности (банкротстве)», исходили из фактических обстоятельств, связанных с наличием экономической взаимосвязи заявителя и должника, выходящей за пределы обычной коммерческой практики участников рынка недвижимости и указывающей на формальный характер сложившихся между сторонами спора отношений, в связи с чем отказали в удовлетворении заявления как предъявленного необоснованно.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«Электростальконструкция»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Коммерческий банк "ЛОКО-Банк" (подробнее) Инспекция Федеральной налоговой службы по Верх-Исетскому району г. Екатеринбурга (подробнее) ИП Коновалова Елена Владимировна (подробнее) ООО "Русфинанс Банк" (подробнее) ООО "ЭЛЕКТРОСТАЛЬКОНСТРУКЦИЯ" (подробнее) Иные лица: Межрегиональное управление Федеральной службы по финансовому мониторингу по Уральскому Федеральному округу (подробнее) ООО "Первая оценочная компания" (подробнее) СОЮЗ "САМОРЕГУЛИРУЕМАЯ ОРГАНИЗАЦИЯ АРБИТРАЖНЫХ УПРАВЛЯЮЩИХ "СТРАТЕГИЯ" (подробнее) Судьи дела: Корнелюк Е.С. (судья) (подробнее) Последние документы по делу: Определение от 6 сентября 2022 г. по делу № А60-71015/2018 Определение от 14 сентября 2020 г. по делу № А60-71015/2018 Определение от 12 мая 2020 г. по делу № А60-71015/2018 Определение от 4 марта 2020 г. по делу № А60-71015/2018 Показать все документы по этому делу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