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(далее – общество «Управляющая компания») обратилось в Арбитражный суд Свердловской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«Дорожник» (далее – общество «Дорожник») о взыскании 1 710 467 рублей 71 копейки неосновательного обогащения за период с 15.03.2021 по 11.05.2021 и 80 204 рублей 53 копеек процентов за пользование чужими денежными средствами за период с 28.05.2021 по 01.02.2022 с продолжением их начисления по день фактической уплаты долга. К участию в деле в качестве третьих лиц, не заявляющих самостоятельных требований относительно предмета спора, привлечены общества с ограниченной ответственностью «Частная охранная организация Щит», «Компания «Рифей», «Водоканал-НТ», «СпецАвтоБаза», «Этэл», «Строительная электротехническая компания», «СЦ «Автоматизации», «Безопасность-НТ», акционерное общество «Уралсевергаз – Независимая газовая компания», федеральное государственное казенное учреждение «Управление вневедомственной охраны войск национальной гвардии Российской Федерации по Свердловской области», муниципальное бюджетное учреждение «Центр защиты населения и территории города Нижний Тагил», федеральное бюджетное учреждение здравоохранения «Центр гигиены и эпидемиологии в Свердловской области», индивидуальный предприниматель ФИО1. Решением Арбитражного суда Свердловской области от 03.02.2022, оставленным без изменения постановлением Семнадцатого арбитражного апелляционного суда от 27.06.2022 и постановлением Арбитражного суда Уральского округа от 28.09.2022,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между ним и ответчиком отсутствовали договорные отношения; отказ ответчика от заключения договора с обществом «Управляющая компания» был обусловлен действиями самого истца; отсутствуют доказательства несения расходов, размер расходов не обоснован; к данным правоотношениям не применяются положения статьи 424 Гражданского кодекса Российской Федерации (далее – Гражданский кодекс). Судами не приняты во внимание возражения ответчика относительно периода начисления процентов.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«Дорожник» является собственником нежилых помещений, расположенных в здании по адресу: &lt;...&gt;. Остальными собственниками здания торгового центра являются: индивидуальный предприниматель ФИО2 (общей площадью 694,6 кв. м); общество с ограниченной ответственностью «Мега-Инвест» (далее – общество «Мега-Инвест»). До приобретения права собственности на нежилые помещения правопредшественником общества «Дорожник» являлись открытое акционерное общество «Москвичка» и общество с ограниченной ответственностью «Управление недвижимостью» (далее – общества «Москвичка», «Управление недвижимостью»). На основании письма от 12.01.2009 № 09-13/1 общество «Управляющая компания» было утверждено уполномоченной организацией по эксплуатации внеплощадочных сетей и инженерной инфраструктуры (электроснабжение, газоснабжение, водопровод, канализация) торгового центра, расположенного по ул. Фрунзе, д. 56. Кроме того, на основании положений части 2 статьи 55.25 Градостроительного кодекса Российской Федерации и пункта 2 статьи 247 Гражданского кодекса между собственниками помещений здания – обществами «Москвичка», «Мега-Инвест», «Управление недвижимостью» и индивидуальным предпринимателем ФИО2 достигнуто соглашение об установлении ответственной организации за эксплуатацию здания - общества «Управляющая компания», с которой заключались договоры, в том числе и на техническое обслуживание (договор от 01.02.2010 № 01-МИ, заключенный с обществом «Мега-Инвест»; договор от 01.01.2010 № 02-Э/УН, заключенный с обществом «Управление недвижимостью»; договор от 01.02.2011 № 02-КК, дополнительное соглашение от 18.04.2021, дополнительное соглашение от 01.05.2014, заключенные с обществом «Москвичка»). Из условий заключенных договоров следует, что общество «Управляющая компания» приняло на себя следующие обязательства: по снабжению помещений тепловой энергией (мощностью), тепловой энергией, холодной и горячей водой, а также обеспечению приема и сброса сточных вод в систему канализации; по техническому обслуживанию (проведение профилактических осмотров) объектов инженерной инфраструктуры; по наладке объектов; по работам на объектах аварийного характера; по подготовке объекта к сезонной эксплуатации; по работам, выполняемым при технических осмотрах объектов; по выполнению планово-предупредительных (профилактических) ремонтов объектов; по текущему ремонту энергетического и инженерного оборудования (магистрали и разводящие системы, ответственность за которые несет абонент), обслуживанию лифтов лифтерами; по выполнению мелких ремонтных работ, а также уборке мест общего пользования; по содержанию территории в соответствии с требованиями, предъявляемыми к санитарному содержанию и благоустройству г. Нижний Тагил, обслуживанию крыши, входной группы, фасадов, лестничных клеток, лестниц, коридоров; по содержанию и обслуживанию общего имущества строения, в том числе систем вентиляции, пожаротушения, трансформаторной подстанции и кабельных линий электроснабжения, наружного освещения, газовой котельной, лифтового оборудования; по проведению специальных санитарных мероприятий, централизованной охране здания и прилегающей территории. Во исполнение обязательств по указанным договорам в рамках обслуживания помещений, расположенных по адресу: г. Нижний Тагил, ул. Фрунзе, д. 5, обществом «Управляющая компания» заключены договоры с соответствующими организациями: от 01.01.2019 № РФ03КО0106000575; от 04.12.2007 № 3524; от 01.01.2021 № АА-000034; от 25.12.2019 № 49/20-О; от 30.11.2018 № 4-0288/19; от 04.12.2018 № Г/1946-2018/285; от 01.01.2020 № 20-ТО1; от 01.03.2016 № ТО-12/16; от 01.09.2012 № 101/то; от 01.01.2017 № 101; от 11.01.2021 № 24/2021; от 31.12.2020 № 1/77; от 01.01.2020 № 5/2020. Как указал истец, обязательства по заключенным договорам с собственниками помещений здания торгового центра исполнялись надлежащим образом. После приобретения ответчиком права собственности на нежилые помещения, расположенные в здании торгового центра, находящегося по адресу: &lt;...&gt;, обществу «Дорожник» письмами от 18.03.2021 № 593 и от 08.04.2021 № 616 истцом направлены проекты договоров на возмещение затрат и техническое обслуживание в торговом центре (объем обязательств идентичен объему обязательств по договорам, заключенным с правопредшественниками – обществами «Управление недвижимостью», «Москвичка»). Между тем от заключения договоров ответчик отказался, до 19.05.2021 истец в полном объеме исполнял обязательства, отраженные в договоре от 01.01.2010 № 02-Э/УН, заключенном с обществом «Управление недвижимостью» и от 01.02.2011 № 02-КК, в редакции дополнительных соглашений от 18.04.2021, 01.05.2014, заключенном с обществом «Москвичка». Полагая, что у ответчика возникло обязательство по уплате неосновательного обогащения,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 249, 290 , 309 , 310 , 395 , 779 , 781 Гражданского кодекса, статьями 39, 158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удовлетворили требования, исходя из того, что ответчик, как собственник помещения обязан нести бремя содержания имущества путем оплаты предоставляемых услуг; размер задолженности, процентов проверен судами и признан верным. Суды установили, что до 11.05.2021 функции эксплуатирующей организации осуществлял непосредственно истец, что подтверждено судебными актами в рамках дела А60-24410/2021.Факт оказания истцом в спорный период коммунальных и эксплуатационных услуг по содержанию общего имущества спорного здания признан судами доказанным.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«Дорожник»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МЕГА-ИНВЕСТ (подробнее) Ответчики: ООО "Дорожник" (подробнее) Иные лица: АО "УРАЛСЕВЕРГАЗ - НЕЗАВИСИМАЯ ГАЗОВАЯ КОМПАНИЯ" (подробнее) МУНИЦИПАЛЬНОЕ БЮДЖЕТНОЕ УЧРЕЖДЕНИЕ ЦЕНТР ЗАЩИТЫ НАСЕЛЕНИЯ И ТЕРРИТОРИИ ГОРОДА НИЖНИЙ ТАГИЛ (подробнее) ООО "БЕЗОПАСНОСТЬ-НТ" (подробнее) ООО "Водоканал-НТ" (подробнее) ООО "Компания "Рифей" (подробнее) ООО "СЕРВИСНЫЙ ЦЕНТР "АВТОМАТИЗАЦИЯ" (подробнее) ООО "Спецавтобаза" (подробнее) ООО "СТРОИТЕЛЬНАЯ ЭЛЕКТРОТЕХНИЧЕСКАЯ КОМПАНИЯ" (подробнее) ООО Управляющая компания (подробнее) ООО "ЧАСТНАЯ ОХРАННАЯ ОРГАНИЗАЦИЯ ЩИТ" (подробнее) ООО "ЭТЭЛ" (подробнее) ФБУ здравоохранения "Центр гигиены и эпидимиологии Свердловской области" (подробнее) ФЕДЕРАЛЬНОЕ ГОСУДАРСТВЕННОЕ КАЗЕННОЕ УЧРЕЖДЕНИЕ "УПРАВЛЕНИЕ ВНЕВЕДОМСТВЕННОЙ ОХРАНЫ ВОЙСК НАЦИОНАЛЬНОЙ ГВАРДИИ РОССИЙСКОЙ ФЕДЕРАЦИИ ПО СВЕРДЛОВСКОЙ ОБЛАСТИ"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