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в лице конкурсного управляющего ФИО5 (далее – ФИО5) обратилось в Арбитражный суд города Москвы с заявлением о признании незаконным отказа управления, изложенного в уведомлении от 15.06.2021 № MFC-0558/2021-339330, в государственной регистрации расторжения договора участия в долевом строительстве. К участию в деле в качестве третьих лиц, не заявляющих самостоятельных требований относительно предмета спора, привлечены компания, общество «ЕвроФармакол»), ФИО6 (далее – ФИО6). Решением Арбитражного суда города Москвы от 10.12.2021, оставленным без изменения постановлением Девятого арбитражного апелляционного суда от 24.02.2022 и постановлением Арбитражного суда Московского округа от 20.06.2022, отказ управления от 15.06.2021 № MFC-0558/2021-339330 признан незаконным; на управление возложена обязанность в течение одного месяца с даты вступления решения суда в законную силу устранить допущенные нарушения прав и законных интересов общества в установленном законом порядке. В кассационной жалобе (с дополнением),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Определением Верховного Суда Российской Федерации от 07.12.2022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Федерации. В отзывах на кассационную жалобу общество, общество «ЕвроФармакол» и ФИО6 возражают против удовлетворения жалобы, просят оставить обжалуемые судебные акты без изменения. В судебном заседании представитель компании поддержал доводы кассационной жалобы. Представитель управления просил отменить обжалуемые судебные акты, полагая оспариваемый отказ законным. Представители общества и общества «ЕвроФармакол» возражали против удовлетворения кассационной жалобы по доводам, изложенным в отзывах. ФИО6, извещенный о времени и месте судебного заседания, в заседание не явился, дело рассмотрено в его отсутствие в соответствии со статьей 291.10 Арбитражного процессуального кодекса Российской Федерации (далее – АПК РФ). Согласно части 1 статьи 291.11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Проверив обоснованность доводов, изложенных в кассационной жалобе, отзывах на нее и выступлениях присутствующих в заседании представителей участвующих в деле лиц, Судебная коллегия по экономическим спорам Верховного Суда Российской Федерации пришла к выводу о том, что обжалуемые судебные акты подлежат отмене, а дело - направлению на новое рассмотрение в суд первой инстанции по следующим основаниям. Как следует из материалов дела и установлено судами, общество и Правительство Москвы 23.01.2004 заключили инвестиционный контракт № 01-00467 с реестровым номером № 14-027327-5001-0012-00001-04 (в редакции дополнительных соглашений), предметом которого являлась реализация инвестиционного проекта по строительству и вводу в эксплуатацию гостиницы с подземным гаражом-стоянкой по адресу: Москва, Олимпийский проспект, вл. 10. Решением Арбитражного суда города Москвы от 01.09.2020 по делу № А40-171042/2018 общество признано несостоятельным (банкротом), в отношении него открыто конкурсное производство, конкурсным управляющим утверждена ФИО5 В ходе осуществления мероприятий конкурсного производства конкурсным управляющим установлено, что между обществом (застройщик) и ФИО6 (дольщик) 09.12.2016 заключен договор № 421/2016 участия в долевом строительстве здания гостиницы с подземным гаражом-стоянкой по адресу: Москва, Олимпийский проспект, вл. 10 (далее – договор участия в долевом строительстве), по условиям которого застройщик обязался передать дольщику объект долевого строительства (помещение № 421 площадью 35 кв. м, расположенное на 4 этаже, далее - помещение). В последующем право требования по указанному договору участия в долевом строительстве ФИО6 (цедент) передал обществу с ограниченной ответственностью «Главарендакран» (цессионарий, далее – общество «ГАК», впоследствии переименовано в компанию) на основании договора уступки прав № 421/ГАК/ФИЗ, запись о чем внесена в Единый государственный реестр недвижимости (далее – ЕГРН). Ссылаясь на то, что общество «ГАК» не внесло оплату в пользу общества за подлежащее передаче помещение, конкурсный управляющий обществом направил в адрес компании предупреждение от 20.11.2020 о расторжении договора участия в долевом строительстве, а впоследствии - уведомление от 28.01.2021 об одностороннем отказе от исполнения названного договора. Конкурсный управляющий обществом 01.03.2021 обратился в управление с заявлением об осуществлении действий по государственной регистрации расторжения договора участия в долевом строительстве (номер заявления MFC-0558/2021-339330). Управление уведомлением от 15.06.2021 № MFC-0558/2021-339330 отказало заявителю в государственной регистрации расторжения договора участия в долевом строительстве на основании статьи 27 Федерального закона от 13.07.2015 № 218-ФЗ «О государственной регистрации недвижимости» (далее - Закон о государственной регистрации) с указанием на наличие противоречий между сведениями об участнике долевого строительства, содержащимися в представленных заявителем документах, и сведениями в ЕГРН. Полагая, что отказ управления в государственной регистрации расторжения договора участия в долевом строительстве нарушает законные права и интересы общества, последнее обратилось в Арбитражный суд города Москвы с настоящим заявлением. Суды, руководствуясь статьями 198 , 200 АПК РФ , статьями 450 , 450.1 Гражданского кодекса Российской Федерации (далее – ГК РФ), статьями 1, 9, 14, 26, 27, 29 Закона о государственной регистрации, пришли к выводу о наличии оснований для удовлетворения заявленных требований, указав, что оспариваемый отказ не основан на положениях действующего законодательства, нарушает права и законные интересы общества, поскольку им были представлены все необходимые документы для принятия регистрирующим органом решения о государственной регистрации расторжения договора участия в долевом строительстве. При этом суды отметили, что вопреки доводам управления о наличии противоречий между сведениями об участнике долевого строительства, содержащимися в представленных обществом документах, и сведениями в ЕГРН, в Единый государственный реестр юридических лиц (далее - ЕГРЮЛ) 13.02.2020 внесены изменения (запись ГРН 2207701318120) относительно смены наименования общества «ГАК» на компанию. В данном случае при изменении наименования организационно-правовая форма юридического лица осталась прежней, его реквизиты, в том числе ОГРН, ИНН, КПП, адрес местонахождения, почтовый адрес и прочее, - неизменными, следовательно, такое изменение не влечет прекращения или изменения прав и обязанностей по договорным и иным обязательствам компании. Также судами указано на соблюдение конкурсным управляющим обществом порядка, установленного частью 3 статьи 9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Закон об участии в долевом строительстве), по уведомлению компании о расторжении спорного договора. Кроме того, суды отклонили довод компании об исполнении принятых ею обязательств по договору участия в долевом строительстве в полном объеме, указав, что факт оплаты по договорам не соотносится с предметом заявленных требований в рамках настоящего дела. Между тем судами не учтено следующее. В силу части 1 статьи 198 , части 4 статьи 200 и части 3 статьи 201 АПК РФ основанием для признания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является наличие одновременно двух условий: их несоответствие закону или иному нормативному правовому акту и нарушение прав и законных интересов лица, обратившегося в суд с соответствующим требованием, в сфере предпринимательской и иной экономической деятельности. Отношения, возникающие в связи с осуществлением на территории Российской Федерации государственной регистрации прав на недвижимое имущество и сделок с ним, подлежащие в соответствии с законодательством Российской Федерации государственной регистрации, регулируются положениями Закона о государственной регистрации. Согласно пункту 2 части 2 статьи 14 Закона о государственной регистрации основаниями для осуществления государственного кадастрового учета и (или) государственной регистрации прав среди прочего являются договоры и другие сделки в отношении недвижимого имущества, совершенные в соответствии с законодательством, действовавшим в месте расположения недвижимого имущества на момент совершения сделки. В силу части 1 статьи 14 Закона о государственной регистрации государственный кадастровый учет и (или) государственная регистрация прав осуществляются на основании заявления, за исключением установленных данным Федеральным законом случаев, и документов, поступивших в орган регистрации прав в установленном названным Федеральным законом порядке. Заявление о внесении в ЕГРН сведений о расторжении или прекращении договора участия в долевом строительстве может быть представлено одной из сторон договора участия в долевом строительстве с приложением документов, подтверждающих расторжение или прекращение договора (часть 8 статьи 48 Закона о государственной регистрации). В соответствии с пунктом 1 статьи 450 ГК РФ изменение и расторжение договора возможны по соглашению сторон, если иное не предусмотрено данным Кодексом, другими законами или договором. Пунктами 1 и 2 статьи 450.1 ГК РФ установлено, что предоставленное названным Кодексом, другими законами, иными правовыми актами или договором право на односторонний отказ от договора (исполнения договора) (статья 310 ГК РФ ) может быть осуществлено управомоченной стороной путем уведомления другой стороны об отказе от договора (исполнения договора). Договор прекращается с момента получения данного уведомления, если иное не предусмотрено данным Кодексом, другими законами, иными правовыми актами или договором; в случае одностороннего отказа от договора (исполнения договора) полностью или частично, если такой отказ допускается, договор считается расторгнутым или измененным. Согласно пункту 4 статьи 450 ГК РФ сторона, которой данным Кодексом, другими законами, иными правовыми актами или договором предоставлено право на отказ от договора (исполнения договора), должна при осуществлении этого права действовать добросовестно и разумно в пределах, предусмотренных этим Кодексом, другими законами, иными правовыми актами или договором. Отношения, связанные с привлечением денежных средств граждан и юридических лиц для долевого строительства многоквартирных домов и (или) иных объектов недвижимости (далее - участники долевого строительства)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(или) ином объекте недвижимости, регулируются Законом об участии в долевом строительстве. В соответствии с частью 4 статьи 5 Закона об участии в долевом строительстве 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данного Федерального закона. Частью 3 статьи 9 Закона об участии в долевом строительстве предусмотрено, что в случае наличия оснований для одностороннего отказа застройщика от исполнения договора, предусмотренных частями 4 и 5 статьи 5 названного Федерального закона,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порядке, предусмотренном частью 4 статьи 8 данного Федерального закона, предупреждения о необходимости погашения им задолженности по уплате цены договора и о последствиях неисполнения такого требования. В пункте 7 Обзора судебной практики разрешения дел по спорам, возникающим в связи с участием граждан в долевом строительстве многоквартирных домов и иных объектов недвижимости, утвержденного Президиумом Верховного Суда Российской Федерации от 19.07.2017, указано, что односторонний отказ застройщика от договора (расторжение договора) вследствие невнесения оплаты участником долевого строительства по договору долевого участия в строительстве допускается только с учетом положений пункта 4 статьи 450 ГК РФ о добросовестности и разумности. Как установлено судами, отказ управления в государственной регистрации расторжения договора участия в долевом строительстве мотивирован наличием противоречий в сведениях об участнике долевого строительства, содержащихся в ЕГРН и представленном конкурсным управляющим обществом заявлении. Между тем необоснованность причины отказа, указанной в уведомлении управления, еще не означает незаконность принятого им решения об отказе в регистрации прекращения договора в случае, когда имеются иные основания для принятия такого решения, в частности отсутствие оснований для расторжения договора в одностороннем порядке. Обращаясь в управление, а впоследствии в суд с настоящим заявлением, конкурсный управляющий обществом ссылался на то, что основанием для расторжения договора участия в долевом строительстве в одностороннем порядке послужило неисполнение компанией обязательства по оплате за подлежащее передаче помещение. Компания, в свою очередь, в опровержение данного довода указывала на отсутствие оснований для расторжения спорного договора в связи с исполнением ею обязательства по оплате в полном объеме, представив в материалы дела соответствующие доказательства, в том числе договоры аренды от 12.03.2015, от 25.02.2016 между правопредшественником компании и привлеченными обществом подрядными организациями (обществом с ограниченной ответственностью «СтройМонолит» и обществом с ограниченной ответственностью «ТСТ»), первичную документацию к названным договорам; договоры уступки прав (требований) от 30.12.2016 и соглашение о зачете встречных требований от 05.05.2017, заключенные обществом и правопредшественником компании, акты об исполнении правопредшественником компании обязательств перед обществом и ФИО6, справку общества об отсутствии у правопредшественника компании задолженности. В апелляционном и окружном судах компания ссылалась на то, что в рамках дела № А40-264266/2021 ею оспаривается односторонний отказ конкурсного управляющего обществом от спорного договора участия в долевом строительстве. Также в суде округа компания приводила доводы о том, что определением Арбитражного суда города Москвы от 08.06.2022 по делу № А40-171042/2018 отказано в удовлетворении заявления конкурсного управляющего обществом о признании ничтожными сделками спорного договора участия в долевом строительстве, договора уступки прав требований по указанному договору, договора уступки прав (требований) и соглашения о зачете встречных однородных требований, заключенных между обществом и правопредшественником компании. Удовлетворяя заявленные требования, суды указали лишь на предоставление обществом необходимых документов для принятия регистрирующим органом решения о государственной регистрации расторжения договора участия в долевом строительстве и соблюдение им порядка уведомления компании о расторжении этого договора. Вместе с тем при рассмотрении настоящего спора судам необходимо было проверить не только приведенные обстоятельства, но и установить основания для одностороннего отказа общества от договора участия в долевом строительстве при наличии соответствующих возражений участника долевого строительства, привлеченного к участию в деле. Однако доводам, а также доказательствам компании, которые были приобщены к материалам дела, суды не дали правовой оценки. Кроме того, суды не приняли во внимание и не проверили доводы компании об отсутствии у общества права на односторонний отказ от исполнения договора участия в долевом строительстве, поскольку на момент направления этого отказа оно не являлось застройщиком спорного объекта и, соответственно, стороной по договору. При этом компания указывала, что постановлением Правительства Москвы от 27.08.2019 № 1108-ПП внесены изменения в постановление Правительства Москвы от 30.12.2008 № 1261-ПП «О мерах по реализации проекта строительства подземного гаража-стоянки и гостиницы по адресу: Олимпийский просп., вл. 10», а именно в пункте 1 постановления общество заменено общество «ЕвроФармакол». Компания отмечала, что вступившими в законную силу судебными актами по делу № А40-34418/2020 установлено, что к инвестиционному контракту подписано трехстороннее дополнительное соглашение № 8 от 05.09.2019, заключенное между Правительством Москвы, обществом и обществом «ЕвроФармакол», в котором стороны согласились с уступкой в полном объеме прав и обязанностей по инвестиционному контракту на реализацию инвестиционного проекта от инвестора (общества) к новому инвестору (обществу «ЕвроФармакол»), в том числе, по договорам соинвестирования и долевого участия, заключенным обществом с юридическими и физическими лицами, и выводом общества из числа участников контракта. Во исполнение указанного выше постановления по замене стороны инвестиционного контракта соглашением от 06.09.2019 № 2019/09/ОБ общество передало на баланс общества «ЕвроФармакол» обязательства из заключенных договоров соинвестирования и долевого участия, возникшие в рамках данного инвестиционного контракта, в свою очередь общество «ЕвроФармакол» направило всем соинвесторам и дольщикам уведомление о замене стороны в инвестиционном контракте, а все участники, включая общество «ГАК», представили в адрес общества «ЕвроФармакол» согласия на замену лиц в обязательстве на стороне застройщика. Между тем суды, признав, что оспариваемый отказ управления нарушает права и законные интересы общества, не выяснили и не установили его статус и наличие у него права на отказ от договора участия в долевом строительстве. В рассматриваемом случае без исследования и оценки указанных обстоятельств у судов не имелось оснований для признания отказа управления незаконным. Рассмотрение судами заявления конкурсного управляющего с отклонением приведенных компанией доводов со ссылкой на отсутствие взаимосвязи с заявленным требованием повлекло нарушение прав и законных интересов последней, поскольку на основании судебных актов по настоящему делу в ЕГРН внесена запись о погашении (прекращении) спорного договора участия в долевом строительстве. При изложенных обстоятельствах Судебная коллегия Верховного Суда Российской Федерации приходит к выводу, что состоявшиеся по делу решение суда первой инстанции, постановление суда апелляционной инстанции и постановление суда округа подлежат отмене на основании части 1 статьи 291.11 АПК РФ как принятые при существенном нарушении норм материального права, а дело - направлению на новое рассмотрение в суд первой инстанции. При новом рассмотрении дела суду надлежит учесть изложенное, исследовать все обстоятельства, имеющие значение для правильного разрешения спора, оценить доводы сторон, правильно применив нормы материального и процессуального права, разрешить спор. Руководствуясь статьями 291.11 – 291.15 АПК РФ 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10.12.2021, постановление Девятого арбитражного апелляционного суда от 24.02.2022 и постановление Арбитражного суда Московского округа от 20.06.2022 по делу № А40-192752/2021 отменить. Дело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Председательствующий-судья Н.С. Чучунова судья И.Л. Грачева судья Г.Г. Попова Суд: Верховный Суд РФ (подробнее) Истцы: ООО "Гаражно-Строительный комплекс "Лаврский" (подробнее) Ответчики: Управление Федеральной службы государственной регистрации, кадастра и картографии по Москве (подробнее) Иные лица: ООО "Высота" (подробнее) ООО "ЕВРОФАРМАКОЛ"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