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- ИП ФИО1, предприниматель, истец) обратилась в Арбитражный суд Томской области с иском, уточненным в порядке статьи 49 Арбитражного процессуального кодекса Российской Федерации (далее - АПК РФ), к обществу с ограниченной ответственностью "Прогресс" (далее - ООО "Прогресс", общество, ответчик) о взыскании 26 455 000 руб., из которых: основная задолженность по договору аренды от 01.12.2015 N 1-12-15-А-ИП за период с 30.11.2016 по 31.05.2017-15 000 000 руб., пени - 1 302 500 руб. за период с 01.01.2017 по 12.06.2017; основная задолженность по договору аренды от 01.12.2015 N 2-12-15-А-ИП-н за период с 01.03.2016 по 30.06.2017-8 000 000 руб., пени - 2 152 500 руб. за период с 01.03.2016 по 12.06.2017. Решением Арбитражного суда Томской области от 08.09.2017, оставленным без изменения постановлением Седьмого арбитражного апелляционного суда от 23.11.2017 и постановлением Арбитражного суда Западно-Сибирского округа от 01.03.2018, исковые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в сентябре 2016 ООО «Прогресс» уведомило ИП ФИО1 об отказе от договора аренды, что в соответствии с положениями Гражданского кодекса Российской Федерации свидетельствует о прекращении арендных отношений. Взыскание арендной платы после 30.10.2016 с учетом отсутствия пользования объектом аренды со стороны ООО «Прогресс» является необоснованным.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01.12.2015 между ИП ФИО1 (арендодатель) и ООО "Прогресс" (арендатор) заключен договор аренды N 1- 12-15-А-ИП (далее так же договор 1). Согласно пунктам 1.1, 1.1.1, 1.1.2, 1.1.3 указанного договора, арендодатель передает в пользование за плату арендатору следующее имущество (далее - имущество): часть земельного участка с кадастровым номером 70:21:0100004:3458 по адресу: &lt;...&gt;, площадью 20 000 кв. м; часть железнодорожного подъездного пути необщего пользования протяженностью 225 погонных метров, расположенного на территории вышеуказанного земельного участка; подкрановые пути под два крана БКСМ грузоподъемностью до 7,5 тонн. Передаваемая в аренду часть земельного участка заштрихована пунктирными линиями на схеме, включенной в пункт 1.2 договора 1. Из условий пункта 2.2 договора 1 следует, что арендатор обязан своевременно вносить арендную плату (подпункт "б"), передать арендодателю в счет исполнения обязанности по внесению арендной платы 3 крана ценой 500 000 руб. каждый: полноповоротный башенный кран БКСМ 7-51, заводской номер 2383, изготовлен в 1984 году, п/я Г-4615; полноповоротный башенный кран БКСМ 7-51, заводской номер 1477, изготовлен в 1980 году, п/я Г-4615; кран козловой специальный электрический двухконсольный ККС-10т25-32-У1, заводской номер 305, изготовлен в 1983 году (подпункт "д"). В пункте 3.1 договора сторонами согласовано, что арендная плата за пользование имуществом составляет 12 000 000 руб. за весь срок аренды, а при возобновлении договора на неопределенный срок - по 2 500 000 руб. ежемесячно с оплатой до последнего дня текущего месяца аренды. Арендатор вносит арендную плату арендодателю в следующем порядке: - по 1 500 000 руб. за каждые три месяца вперед (4 500 000 руб.); - незамедлительно после поступления в собственность арендатора кранов, указанных в пункте 2.2 настоящего договора, краны считаются переданными арендодателю в счет исполнения обязанности по внесению арендной платы и уменьшают совокупный долг арендатора по внесению арендной платы на 1 500 000 руб. (на 500 000 руб. каждый), с этого момента краны переходят в собственность арендодателя, но арендатор вправе пользоваться кранами до прекращения действия настоящего договора; - оставшиеся 6 000 000 руб. (после внесения вышеуказанных 6 000 000 руб.) - до 29.11.2016 (пункт 3.2 договора 1). Пунктом 4.1 договора предусмотрена неустойка в размере 0,1% от суммы долга за каждый день просрочки, в случае просрочки внесения арендной платы арендатором. Для разрешения споров по настоящему договору установлен претензионный порядок (пункт 4.2 договора 1). Срок аренды по настоящему договору истекает 29.11.2016, а по истечении этого срока договор возобновляется на неопределенный срок (пункт 5.1 договора 1). На момент заключения настоящего договора арендатор уже вступил во владение имуществом, вследствие чего сторонами не составляется акт приема- передачи имущества в аренду. Предварительные или ранее достигнутые договоренности и договоры сторон относительно предмета настоящего договора (включая сдачу имущества в аренду по частям или по отдельности) теряют силу при заключении настоящего договора (пункты 5.3 и 5.4 договора 1). Между ИП ФИО1 (арендодатель) и ООО "Прогресс" (арендатор) был заключен договор аренды N 2-12-15-А-ИП-н от 01.12.2015 (далее так же договор 2). Согласно пункту 1.1 договора -2 арендодатель передает в пользование за плату арендатору сооружение - железнодорожный тупик протяженностью 112,5 погонных метров, расположенный по адресу: &lt;...&gt;, кадастровый номер 70-70-01/095/2007-302. Настоящий договор заключен на 11 месяцев, а по истечении этого срока возобновляется на неопределенный срок при отсутствии возражений сторон (пункт 1.2 договора 2). Раздел 2 договора содержит размер, сроки и порядок внесения арендной платы, согласованные сторонами при заключении договора. Размер арендной платы составляет 500 000 руб. в месяц с предоплатой за каждые три месяца аренды (пункт 2.1 договора 2). Как следует из условия пункта 2.2 договора 2, в случае просрочки внесения арендной платы арендодатель вправе требовать от арендатора уплаты пени в размере 0,1% от неуплаченной суммы за каждый день просрочки. С целью урегулирования разногласий, возникающих при исполнении настоящего договора, устанавливается претензионный порядок (пункт 5.2 договора 2). Имущество передано арендодателем арендатору до заключения настоящего договора (пункт 3.4 договора 2). В счет исполнения обязательств по внесению арендной платы по договору от 01.12.2015 N 1-12-15-А-ИП общество уплатило предпринимателю 4 500 000 руб., что подтверждается платежными поручениями от 24.02.2016 N 13 на сумму 1 500 000 руб. (назначение платежа: "Оплата за март, апрель, май 2016 по договору аренды 1-12-15-А-ИП от 01.12.2015"), от 24.05.2016 N 80 на сумму 1 500 000 руб. (назначение платежа: "Оплата за июнь, июль, август 2016 по договору аренды 1-12-15-А-ИП от 01.12.2015) и от 23.08.2016 N 164 на сумму 1 500 000 руб. (с назначением платежа: "Оплата за сентябрь, октябрь, ноябрь 2016 по договору аренды 1-12-15-А-ИП от 01.12.2015). В соответствии с условиями пунктов 2.2 и 3.2 договора аренды N 1-12-15- А-ИП, в счет исполнения обязанности по внесению арендной платы за декабрь 2015 года, январь - февраль 2016 года арендатор передал арендодателю 3 крана ценой 500 000 руб. каждый. В счет исполнения обязательств по внесению арендной платы по договору от 01.12.2015 N 2-12-15-А-ИП-н общество уплатило предпринимателю 1 500 000 руб., что подтверждается платежными поручениями от 23.12.2015 N 51 на сумму 500 000 руб. (назначение платежа: "Оплата за декабрь по договору 2-1215-А-ИП от 01.12.2015"), от 23.12.2015 N 52 на сумму 500 000 руб. (назначение платежа: "Оплата за январь 2016 по дог.2-12-15-А-ИП от 01.12.2015") и от 23.12.2015 N 53 на сумму 500 000 руб. (с назначением платежа: "Оплата за февраль 2016 по договору2-12-15-А-ИП от 01.12.2015"). В дальнейшем принятые на себя обязательства по внесению арендной платы за пользование имуществом ООО "Прогресс" не исполняло, что привело к образованию задолженности, размер которой, по расчету предпринимателя, составил: 15 000 000 руб. по договору N 1-12-5-А-ИП за период с 30.11.2016 по 31.05.2017; 8 000 000 руб. по договору N 2-12-15-А-ИП-н за период с 01.03.2016 по 30.06.2017. Претензия от 02.06.2017 1/06-2017, с требование погасить имеющуюся задолженность в срок до 30.06.2017, направленная в адрес ответчика, оставлена последним без удовлетворения. Изложенные обстоятельства явились основанием для обращения истца в арбитражный суд с настоящими требованиями. Исследовав и оценив в порядке, предусмотренном статьей 71 АПК РФ , представленные в материалы дела доказательства, проанализировав условия спорных договоров, в том числе устанавливающие, что на момент заключения договора имущество находится у ответчика, признав договоры заключенным и соответствующим требованиям, установленным главы 34 ГК РФ, суды пришли к выводам о доказанности наличия задолженности ответчика перед истцом ее размера, и руководствуясь статьями 8 , 309 , 310 , 329 , 330 , 606 , 611 , 614 Гражданского кодекса Российской Федерации удовлетворили требования. Суд округа признал выводы судов первой и апелляционной инстанции законными и обоснованными. Доводы заявителя о прекращении арендных отношений в сентябре 2016, о неправильном начислении арендной платы после 30.10.2016 ввиду не использования им предмета аренды не заявлялись в судах, как видно из судебных актов.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«Прогресс»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На Чуньхун (подробнее) Ответчики: ООО "Прогресс" (подробнее) Судьи дела: Чучунова Н.С. (судья) (подробнее) Последние документы по делу: Определение от 24 января 2023 г. по делу № А67-4721/2017 Определение от 1 июня 2020 г. по делу № А67-4721/2017 Определение от 2 июля 2018 г. по делу № А67-4721/2017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