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закрытое акционерное общество «Южноуральский лизинговый центр» (далее – общество) обратилось в суд с заявлением о признании обоснованным и подлежащими удовлетворению за счёт имущества, оставшегося после удовлетворения требований реестровых кредиторов, требования в размере 2 410 746 рублей. Определением Арбитражного суда Челябинской области от 28.04.2021 заявление удовлетворено. Постановлением Восемнадцатого арбитражного апелляционного суда от 28.06.2021 определение суда первой инстанции от 28.04.2021 оставлено без изменения, апелляционная жалоба конкурсного управляющего должником ФИО2 – без удовлетворения. Не согласившись с названными судебными актами, ФИО1 обжаловал их в суде апелляционной инстанции, заявив ходатайство о восстановлении пропущенного срока на подачу апелляционной жалобы. Определением Восемнадцатого арбитражного апелляционного суда от 15.12.2021 восстановлен срока на подачу апелляционной жалобы ФИО1, апелляционная жалоба заявителя принята к производству. Постановлением Восемнадцатого арбитражного апелляционного суда от 16.06.2022, оставленным без изменения постановлением Арбитражного суда Уральского округа от 23.09.2022, постановление апелляционного суда от 28.06.2021 отменено, а определение суда первой инстанции от 28.04.2021 изменено. Требование общества в размере 2 270 000 рублей признано обоснованным и подлежащим установлению за реестр.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393 , 475 Гражданского кодекса Российской Федерации, статьёй 142 Федерального закона от 26.10.2002 № 127-ФЗ «О несостоятельности (банкротстве)», исходили из того, что помимо права на взыскание убытков общество лизингодатель вправе требовать соразмерного уменьшения покупной цены приобретённого у должника предмета лизинга ненадлежащего качества (транспортного средства). При таких условиях суды признали обоснованным заявленное требование в размере, верно определённом в виде разницы между закупочной стоимостью предмета лизинга и оплаченной покупателем суммой денежных средств. Выводы судов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ЗАО "Южноуральский лизинговый центр" (подробнее) ООО "Техноспецстрой" (подробнее) ООО "УралСпецТех" (подробнее) Ответчики: ООО "Грузовая техника" (подробнее) Иные лица: Арбитражный суд Уральского округа (подробнее) АССОЦИАЦИЯ "УРАЛО-СИБИРСКОЕ ОБЪЕДИНЕНИЕ АРБИТРАЖНЫХ УПРАВЛЯЮЩИХ" (подробнее) Конкурсный управляющий Удалов Дмитрий Иванович (подробнее) Судьи дела: Корнелюк Е.С.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