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по физической культуре, спорту и туризму Альметьевского муниципального района Республики Татарстан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Н.В.Павлова Суд: Верховный Суд РФ (подробнее) Истцы: ООО "КапДорСтрой", г.Альметьевск (подробнее) Ответчики: Исполнительный комитет Альметьевского муниципального района Республики Татарстан (подробнее) Управление по физической культуре, спорту и туризму Альметьевского мун. района РТ (подробнее) Иные лица: Альметьевский муниципальный район РТ в лице Финансово-бюджетной палаты Альметьевского муниципального района РТ (подробнее) Министерство финансов республики Татарстан (подробнее) Одиннадцатый Арбитражный апелляционный суд (подробнее) Судьи дела: Павлова Н.В.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