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Бибику Павлу Николаевичу срок подачи кассационной жалобы на определение Арбитражного суда Красноярского края от 27.03.2022, постановление Третьего арбитражного апелляционного суда от 28.06.2022 и постановление Арбитражного суда Восточно-Сибирского округа от 11.11.2022 по делу № А33-34423/2017.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