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Еврейской автономной области от 28.03.2022, оставленным без изменения постановлением Шестого арбитражного апелляционного суда от 23.06.2022 и постановлением Арбитражного суда Дальневосточного округа от 09.09.2022, в удовлетворении заявления отказано. В кассационной жалобе ФИО1 просит об отмене судебных актов, ссылаясь на нарушения норм материального и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начальная продажная цена имущества устанавливалась в судебном порядке и залоговым кредитором и ее несоответствие рыночным критериям не обосновано должником.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"Тихоокеанский Внешторгбанк" (подробнее) ООО "Страховая компания "Согласие" (подробнее) ООО "Хоум Кредит энд Финанс Банк" (подробнее) ПАО "Азиатско-Тихоокеанский Банк" (подробнее) ПАО Межрегиональный коммерческий банк развития связи и информатики (подробнее) ПАО "Промсвязьбанк" (подробнее) ПАО РОСБАНК (подробнее) Федеральная налоговая служба (подробнее) Иные лица: Ассоциация " Дальневосточная межрегиональная саморегулируемая организация профессиональных арбитражных управляющих" (подробнее) ООО "Эксперт Сибирь" (подробнее) Отдел судебных приставов по Биробиджанскому району Управления Федеральной службы судебных приставов по Хабаровскому краю и ЕАО (подробнее) Управление Росреестра по ЕАО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