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20.12.2021 заявление удовлетворено. Восьмой арбитражный апелляционный суд постановлением от 18.07.2022 отменил определение от 20.12.2021 и в удовлетворении заявления отказал. Арбитражный суд Западно-Сибирского округа постановлением от 06.10.2022 постановление апелляционного суда от 18.07.2022 оставил без изменения. В кассационной жалобе Гвоздев А.В. просит об отмене судебных актов апелляционного и окружного судов, ссылаясь на нарушение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получение денежных средств по сделке и погашение ими залоговых обязательств должника, исключающие применение к договору норм права о недействительности сделок.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Гвоздеву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