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Шуляк А.Н.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Шуляком А.Н.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Шуляка Андрея Николаевича удовлетворить. Срок подачи кассационной жалобы на решение Арбитражного суда Челябинской области от 10.02.2022, постановление Восемнадцатого арбитражного апелляционного суда от 06.06.2022 и постановление Арбитражного суда Уральского округа от 11.10.2022 по делу № А76-4650/2021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