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Кузькин Денис Владимирович обратился в суд с заявлением о привлечении руководителя и единственного участника должника Сведенцеву Марину Андреевну к субсидиарной ответственности по обязательствам должника. Определением Арбитражного суда Свердловской области от 19.04.2022, оставленным без изменения постановлениями Семнадцатого арбитражного апелляционного суда от 20.06.2022 и Арбитражного суда Уральского округа от 16.09.2022 в удовлетворении заявления о привлечении Сведенцевой М.А. к субсидиарной ответственности отказано. В кассационной жалобе, поданной в Верховный Суд Российской Федерации, заявитель просит отменить оспариваемые судебные акты, заявленное требование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61.11 Федерального закона от 26.10.2002 № 127-ФЗ «О несостоятельности (банкротстве)», пунктами 16, 18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недоказанности совокупности условий необходимых для привлечения Сведенцевой М.А. к субсидиарной ответственности по обязательствам должника. Выводы судов соответствуют нормам права, оснований для переоценки этих выводов не имеется. Существенных нарушений норм материального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Ваизовой Екатерине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