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06.11.2020, оставленным без изменения постановлением Тринадцатого арбитражного апелляционного суда от 14.04.2021, иск удовлетворен частично, с Российской Федерации в лице Федеральной таможенной службы за счет средств казны Российской Федерации в пользу общества взыскано 557 198,85 рублей убытков, в остальной части в иске отказано. Постановлением Арбитражного суда Северо-Западного округа от 19.08.2021 указанные судебные акты оставлены без изменения. В жалобах общество и таможенный орган ссылаются на нарушение судами норм материального и процессуального права, указывают на применение судами норм права, не подлежащих применению при рассмотрении настоящего дела.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статей 15 , 16 , 1069 Гражданского кодекса Российской Федерации, статьей 158 Бюджетного кодекса Российской Федерации, 310, 328, 348 Таможенного кодекса Евразийского экономического союза, суды удовлетворили иск частично, признав наличие причинно-следственной связи между незаконными действиями таможни, выразившимися в отказе в выпуске товара, и возникшими у общества убытками в виде расходов на хранение товара, во взыскании расходов, связанных с проведением таможенного осмотра и досмотра отказано, поскольку в рассматриваемом случае их несение связано с обеспечением соблюдения таможенного законодательства. Приведенные в жалобах доводы сводятся к изложению обстоятельств дела, которые получили надлежащую правовую оценку судов и мотивированно отклонены, не опровергают выводы судов, не подтверждают существенных нарушений судами норм материального и (или) процессуального права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Учитывая изложенное и руководствуясь статьями 291.1 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Судьи дела: Першутов А.Г. (судья) (подробнее)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