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природных ресурсов Курской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