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"ТехноМодель" (далее - общество) обратилось в Арбитражный суд города Москвы с заявлением к Минпромторгу России (далее - министерство) об оспаривании приказа от 31.08.2021 N 3387 "Об исключении инвестиционного проекта из перечня приоритетных инвестиционных проектов в области лесов", вынесенного в отношении общества. К участию в деле в качестве третьих лиц, не заявляющих самостоятельных требований относительно предмета спора, привлечены Департамент лесного комплекса Тюменской области (далее - департамент) и Рослесхоз. Решением Арбитражного суда города Москвы от 05.03.2022, оставленным без изменения постановлением Девятого арбитражного апелляционного суда от 18.05.2022 и постановлением Арбитражного суда Московского округа от 13.09.2022,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выводы судов не согласуются с положениями, которые изложены в Постановлении Правительства Российской Федерации от 23.02.2018 №190 «О приоритетных инвестиционных проектах в области освоения лесов и об изменении и признании утратившими силу некоторых актов Правительства Российской Федерации». Согласно данному постановлению Минпромторг Российской Федерации занимает ключевое положение в решении вопросов, которые касаются приоритетных инвестиционных проектов в области освоения лесов, в частности, исключения по специальным основаниям Министерство промышленности и торговли Российской Федерации осуществляет контроль за реализацией инвестиционных проектов, реализуемых с нарушением поквартального графика более чем на один год, путем поведения выездных проверок. Министерство промышленности и торговли Российской Федерации в течение 14 рабочих дней со дня получения решения заинтересованного органа об исключении инвестиционного проекта принимает решение об исключении соответствующего инвестиционного проекта из перечня инвестиционных проектов. В рассматриваемом случае у Минпромторга Российской Федерации возникли сомнения относительно неисполнения ООО «ТехноМодель» графика инвестиций. Письмом Департамента легкой промышленности лесопромышленного комплекса Минпромторга России от 12.07.2021 №58120/08 Департаменту лесного комплекса Тюменской области указано на необходимость проведения выездной налоговой проверки исполнения графика. Департаментом лесного комплекса Тюменской области при проведении проверки установлено наличие объектов на территории ООО «ТехноМодель», однако несмотря на данное обстоятельство, инвестиционный проект был исключен. Материалы дела содержат доказательства того, что здания пеллетного завода и цеха погонажных изделий построены и используются ООО «ТехноМодель». Вывод суда первой инстанции о том, что строительство зданий пеллетного завода и цеха погонажных изделий не произведено в срок, не соответствует имеющимся доказательствам. Инвестором в рамках установленных в предписании сроков были выполнены условия о строительстве и о вводе в эксплуатацию цеха погонажных изделий и здания пеллетного заводы, что подтверждается следующими документами: актом ввода в эксплуатацию комплекса, отчетами, документами о постановке на баланс, информацией о количестве созданных рабочих мест. Указанные документы были предоставлены Департаменту лесного комплекса Тюменской области. Выводы суда первой инстанции о том, что сокращение площади здания и цеха являются существенным нарушением не правомерны. Указанные расхождения вызваны тем, что с момента утверждения инвестиционного проекта, оборудование, которое планировалось к установке, модернизировалось. Возникшие расхождения площади зданий не могут признаваться нарушением инвестиционного проекта, так как главной целью инвестиционного проекта является достижение необходимой производственной мощности предприятия и создание рабочих мест, что подтверждается концепцией инвестиционного проекта и буквальным толкованием положений Постановления Правительства Российской Федерации от 23.02.2018 №190 «О приоритетных инвестиционных проектах в области освоения лесов». Площадь зданий, приведенная в инвестиционном проекте, является ориентировочной и никак не влияет на уменьшение или увеличение производственной мощности и объема инвестируемых в проект денежных средств и создаваемых рабочих мест. Так как объем инвестиции не изменился пропорционально уменьшению площади, у инвестора не было оснований для изменения инвестиционного проекта. Вывод об отставании от графика реализации инвестиционного проекта сделан неуполномоченным лицом. При буквальном толковании пункта 19 Постановления Правительства Российской Федерации от 23.02.2018 №190 «О приоритетных инвестиционных проектах в области освоения лесов и об изменении и признании утратившими силу некоторых актов Правительства Российской Федерации», само по себе неисполнение предписания, которое выдано Департаментом лесного комплекса Тюменской области, не является основанием для исключения инвестиционного проекта из числе приоритетных в области освоения лесов.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 установлено судами, в соответствии с приказом Министерства от 10.11.2017 N 3883 общество являлось участником инвестиционного проекта приоритетных инвестиционных проектов в области освоения лесов. Департаментом совместно с Министерством проведена внеплановая выездная проверка (акт выездной проверки от 20.12.2019) исполнения обществом поквартального графика реализации приоритетного инвестиционного проекта. По результатам выездной проверки обществу направлено предписание от 10.03.2020 N 1522-20 об устранении нарушения поквартального графика реализации инвестиционного проекта в области освоения лесов "Проект производственного лесохозяйственного предприятия в Исетском районе". Согласно пунктам 2 и 3 предписания обществу предложено в срок до 01.12.2020 в связи с нарушением исполнения поквартального графика реализации инвестиционного проекта более чем на год осуществить строительство здания пеллетного завода и цеха погонажных изделий. В связи с распространением новой коронавирусной инфекции срок устранения нарушений по предписанию от 10.03.2020 N 1522-20 продлен до 01.06.2021. Общество нарушило сроки строительства зданий пеллетного завода (1 - 3 очереди), цеха погонажных изделий, а также запуска в эксплуатацию оборудования пеллетного производства, в связи с чем Департаментом издан приказ от 17.06.2021 N 131 "О принятии решения об исключении инвестиционного проекта из перечня". На основании приказа Департамента от 17.06.2021 N 131 Министерством издан приказ от 31.08.2021 N 3387 "Об исключении инвестиционного проекта из перечня приоритетных инвестиционных проектов в области освоения лесов". Отказывая обществу в удовлетворении требований о признании незаконным приказа Министерства от 31.08.2021 N 3387 "Об исключении инвестиционного проекта из перечня приоритетных инвестиционных проектов в области лесов", суды исходили из следующего. Согласно статьи 22 Лесного кодекса Российской Федерации инвестиционная деятельность в области освоения лесов осуществляется в соответствии с Федеральным законом от 25.02.1999 N 39-ФЗ "Об инвестиционной деятельности в Российской Федерации, осуществляемой в форме капитальных вложений". Объектами капитальных вложений в области освоения лесов являются объекты создаваемой и (или) модернизируемой лесной инфраструктуры и лесоперерабатывающей инфраструктуры. Постановлением Правительства Российской Федерации от 23.02.2018 N 190 "О приоритетных инвестиционных проектах в области освоения лесов и об изменении и признании утратившими силу некоторых актов Правительства Российской Федерации" утверждено Положение о подготовке и утверждении перечня приоритетных инвестиционных проектов в области освоения лесов (далее - Положение). В соответствии с абзацем вторым пункта 27 Положения контроль за исполнением поквартального графика реализации инвестиционного проекта осуществляется заинтересованным органом государственной власти субъекта Российской Федерации. Объектом контроля является выполнение обязательств инвестора по созданию объектов лесной инфраструктуры и лесоперерабатывающей инфраструктуры или по модернизации объектов лесоперерабатывающей инфраструктуры, предусмотренных поквартальным графиком (абзац первый пункта 27 Положения). Заинтересованный орган осуществляет выездные проверки исполнения инвестором поквартального графика и достоверности отчетных данных не реже одного раза в 6 месяцев с представлением в министерство акта проверки. В случае выявления по результатам проведения выездных проверок нарушений реализации инвестиционного проекта заинтересованный орган направляет инвестору предписание о необходимости устранения нарушений в соответствии с пунктом 32 Положения. В соответствии с пунктом 32 Положения, в случае, если возникли основания для исключения инвестиционного проекта из перечня приоритетных, предусмотренные подпунктом "д" пункта 19 Положения, в том числе нарушение инвестором исполнения поквартального графика более чем на 1 год, заинтересованный орган в течение 14 рабочих дней подготавливает предписание с указанием срока их устранения и после согласования с министерством направляет его инвестору. Согласно абзацу третьему пункта 32 Положения в случае, если нарушения не были устранены в указанный в предписании срок, заинтересованный орган в течение 14 рабочих дней со дня истечения указанного срока устранения нарушений принимает решение об исключении инвестиционного проекта из перечня инвестиционных проектов и направляет его в министерство. Согласно абзацу четвертому пункта 32 Положения, Министерство в течение 14 рабочих дней со дня получения решения заинтересованного органа об исключении инвестиционного проекта принимает решение об исключении соответствующего инвестиционного проекта из перечня инвестиционных проектов и направляет его копию в заинтересованный орган и Рослесхоз. 10.03.2020 Департаментом издано предписание N 1522-20 об устранении обществом нарушений поквартального графика реализации инвестиционного проекта. Департаментом 17.06.2021 издан приказ N 131 о принятии решения об исключении инвестиционного проекта из перечня. Учитывая, что указанные предписание и приказ не признаны судом недействительными, суды пришли к выводу о том, что у Министерства применительно к пункту 32 Положения имелись законные основания для принятия 31.08.2021 приказа N 3387 об исключении инвестиционного проекта из перечня приоритетных инвестиционных проектов.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«ТехноМодель»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"Техномодель" (подробнее) Ответчики: Министерство промышленности и торговли Российской Федерации (подробнее) Иные лица: Департамент лесного комплекса Тюменской области (подробнее) Федеральное агентство лесного хозяйства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