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29.01.2019, оставленным без изменения постановлениями судов апелляционной инстанции от 11.04.2019 и округа от 01.07.2019, заявленные требования удовлетворены.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61.2 и 213.32 Федерального закона от 26.10.2002 № 127-ФЗ «О несостоятельности (банкротстве)» и исходили из того, что оспариваемая сделка была направлена на причинение вреда кредиторам должника, заключена с аффилированным лицом и совершена в условиях предвидимости неплатежеспособности должника, в связи с чем суды признали данную сделку недействительной.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ПАО "Банк "Санкт-Петербург" (подробнее) Иные лица: АВАУ "Достояние" (подробнее) ФГБУ "ФКП Росреестра" (подробнее) Судьи дела: Букина И.А. (судья) (подробнее) Последние документы по делу: Определение от 9 января 2023 г. по делу № А50-8595/2018 Определение от 30 сентября 2019 г. по делу № А50-8595/2018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