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Ляпун Сергей Викторович обратился в суд с заявлением о признании недействительным сделками перечислений должником в пользу Есеновой Н.С. денежных средств по платёжным поручениям от 05.07.2016, от 28.07.2016, от 03.08.2016, от 10.10.2016, от 29.12.2016, от 30.12.2016, от 26.01.2017, от 02.05.2017, от 11.05.2017, от 31.05.2017 в размере 23 500 000 рублей и применении последствий недействительности сделок. Определением Арбитражного суда Республики Северная Осетия – Алания от 26.01.2022, оставленным без изменения постановлениями Шестнадцатого арбитражного апелляционного суда от 30.06.2022 и Арбитражного суда Северо-Кавказского округа от 15.09.2022, заявление удовлетворено, применены последствия недействительности сделок в виде взыскания с Есеновой Н.С. в пользу должника денежных средств в указном размере.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Республики Северная Осетия – Алания.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61.2 и 61.6 Федерального закона от 26.10.2002 № 127-ФЗ «О несостоятельности (банкротстве)», установив совершение оспариваемых платежей в отсутствии встречного исполнения с противоправной целью в пределах периода подозрительности, при наличии признаков несостоятельности должника,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Есеновой Надежде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