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 кредиторы – Межрайонная инспекция Федеральной налоговой службы № 7 по Московской области, Ремизов О.С. и юридическая компания «Рояр» обратились в суд с заявлениями о привлечении к субсидиарной ответственности по обязательствам должника его учредителя – Администрации муниципального образования городского округа Люберцы Московской области (далее – администрация). Администрация обратилась в суд с заявлением, объединённым с вышеуказанными заявлениями в одно производство для совместного рассмотрения, в котором просила привлечь к субсидиарной ответственности по обязательствам должника бывшего руководителя Амелина Алексея Ивановича. Определением Арбитражного суда Московской области от 21.03.2022, оставленным без изменения постановлениями Десятого арбитражного апелляционного суда от 31.05.2022 и Арбитражного суда Московского округа от 29.09.2022, Амелин А.И. привлечен к субсидиарной ответственности по обязательствам должника, в удовлетворении требований о привлечении к субсидиарной ответственности администрации было отказано. В кассационных жалобах, поданных в Верховный Суд Российской Федерации, заявители просят отменить названные судебные акты и направить 2 дело на новое рассмотрение в суд первой инстанции. Исходя из доводов кассационных жалоб, заявители не согласны с обжалуемыми судебными актами в части отказа в удовлетворении требований к администрации.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61.11, 61.12 Федерального закона от 26.10.2002 № 127-ФЗ «О несостоятельности (банкротстве)», не установили совокупности условий, необходимых для привлечения администрации к субсидиарной ответственности по заявленным основаниям ввиду недоказанности возникновения у должника признаков объективного банкротства исключительно в результате её действий (бездействия) и по вине последней.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юридическая компания «Рояр», конкурсному управляющему муниципальным унитарным предприятием «Люберецкое дорожно-эксплуатационное предприятие» Аввакумовой (Жареновой) Ирине Самиулловне, Ремизову Олегу Станиславовичу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