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причины, которые объективно препятствовали участнику процесса своевременно подать жалобу. Таким образом, восстановлению подлежит срок, пропущенный по уважительным причинам, не зависящим от заявителя, который не имел возможности совершить процессуальное действие в установленный законом срок. Кассационная жалоба, поданная по истечении срока, установленного частями 1 и 2 статьи 291.2 АПК РФ , возвращается без рассмотрения по существу в случае, если не содержит ходатайство о его восстановлении или в восстановлении пропущенного срока отказано (часть 3 статьи 291.5 АПК РФ ). Последним из обжалуемых заявителем судебных актов, принятым по существу спора, является постановление Арбитражного суда Северо-Западного округа, принятое и вступившее в законную силу 01.09.2022. С настоящей кассационной жалобой, содержащей ходатайство о восстановлении пропущенного срока, заявитель обратился в Верховный Суд Российской Федерации 13.12.2022 (согласно штампу на почтовом конверте), то есть с пропуском установленного частью 1 статьи 291.2 АПК РФ срока. В обоснование ходатайства о восстановлении пропущенного процессуального срока заявитель ссылается на нахождение его генерального директора в стационаре в период с 27.10.2022 по 07.11.2022. Между тем согласно сложившейся судебной практике, болезнь руководителя юридического лица не признается объективной причиной, с которой процессуальный закон связывает возможность восстановления срока на обжалование судебных актов. Принимая во внимание, что заявитель являлся инициатором кассационного обжалования, его генеральный директор и представитель, действующий на основании доверенности, присутствовали в судебном заседании суда округа, из информации, размещенной в «Картотеке арбитражных дел» в сети «Интернет» следует, что полный текст постановления от 01.09.2022 опубликован в общедоступной базе судебных актов 02.09.2022, заявитель имел реальную возможность в установленный законом срок подготовить и направить кассационную жалобу в адрес Верховного Суда Российской Федерации. Кроме того, следует отметить, что заявитель не привел причин, объективно препятствовавших ему составить и направить кассационную жалобу как до поступления генерального директора в стационар (27.10.2022), так и после выписки из него (07.11.2022), направив жалобу только 13.12.2022. В соответствии с частью 2 статьи 9 АПК РФ лица, участвующие в деле, несут риск наступления последствий совершения или не совершения ими процессуальных действий. При отсутствии уважительных причин пропуска срока произвольное восстановление срока нарушило бы принцип равноправия сторон, установленный статьей 8 АПК РФ . При таком положении в удовлетворении ходатайства о восстановлении пропущенного процессуального срока следует отказать, а кассационную жалобу возвратить заявителю на основании пункта 3 части 1 статьи 291.5 АПК РФ . Уплаченная заявителем при подаче кассационной жалобы государственная пошлина подлежит возврату из федерального бюджета в соответствии с подпунктом 2 пункта 1 статьи 333.40 Налогового кодекса Российской Федерации. Руководствуясь статьями 117 , 184 , 291.2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«21 век» о восстановлении пропущенного срока подачи кассационной жалобы отказать. Кассационную жалобу общества с ограниченной ответственностью «21 век» на решение Арбитражного суда Новгородской области от 30.11.2021, постановление Четырнадцатого арбитражного апелляционного суда от 31.03.2022 и постановление Арбитражного суда Северо-Западного округа от 01.09.2022 по делу № А44-1820/2021 возвратить заявителю. Возвратить обществу с ограниченной ответственностью «21 век» государственную пошлину в размере 3000 рублей, уплаченную по платежному поручению от 30.11.2022 № 125. Выдать справку на возврат государственной пошлины. Судья Верховного Суда Российской Федерации Н.С. Чучунова Суд: Верховный Суд РФ (подробнее) Истцы: ООО "21 ВЕК" (подробнее) Ответчики: Специализированная некоммерческая организация "Региональный фонд капитального ремонта многоквартирных домов, расположенных на территории Новгородской области" (подробнее) Иные лица: 14 Арбитражный апелляционный суд (подробнее) Арбитражный суд Северо-Западного округа (подробнее) ООО "21 век" представителю ВасягинойМ.М.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