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суд при новом рассмотрении объединил в одно производство обособленные споры по требованиям о признании недействительным сделками: договора купли-продажи тепловой энергии от 01.08.2018, договора по оказанию услуг по управлению транспортными средствами и техническому обслуживанию от 24.08.2018; договоров на техническое обслуживание и эксплуатацию оборудования котельных, ЦТП, тепловых сетей и сетей ГВС от 24.08.2018, заключенных между должником и обществом с ограниченной ответственностью «Энергетик» (далее – общество «Энергетик»). Определением Арбитражного суда Самарской области от 27.05.2021 признаны недействительными сделками договор купли-продажи тепловой энергии от 01.08.2018, договоры на техническое обслуживание и эксплуатацию оборудования, ЦТП, тепловых сетей и сетей ГВС от 24.08.2018, договор 2 по оказанию услуг по управлению транспортными средствами и их техническому обслуживанию от 24.08.2018. Постановлением Одиннадцатого арбитражного апелляционного суда от 24.06.2022, оставленным без изменения постановлением Арбитражного суда Поволжского округа от 08.09.2022, отменено определение суда первой инстанции от 27.05.2021, отказано в удовлетворении требований. В кассационных жалобах, поданных в Верховный Суд Российской Федерации, заявители просят отменить названные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суда первой инстанции и отказывая в удовлетворении требований, апелляционный суд, руководствуясь положениями статьи 61.2 Федерального закона от 26.10.2002 № 127-ФЗ «О несостоятельности (банкротстве)», результатами судебной финансово- экономической экспертизы, исходил из отсутствия оснований для удовлетворения требований по заявленным основаниям, признав наличие экономической целесообразности в совершении сделок для должника и отсутствие признаков противоправного поведения при их совершении со стороны ответчика.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Доводы заявителей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3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«Жилищно-эксплуатационная служба» городского округа Сызрань Захарову Артему Дмитриевичу и публичному акционерному обществу «Т Плюс»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