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акционерное общество «Газпром трансгаз Нижний Новгород» (далее – общество) обратилось в суд с заявлением о включении в реестр требований кредиторов должника требования в размере 55 789 783 рублей 46 копеек. Определением Арбитражного суда Нижегородской области от 13.09.2019, оставленным без изменения постановлениями Первого арбитражного апелляционного суда от 17.12.2019 и Арбитражного суда Волго-Вятского округа от 25.06.2020, заявление удовлетворено.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отказе обществу в удовлетворении заявленных требований в полном объёме.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195 , 196 , 200 , 414 Гражданского кодекса Российской Федерации, статьей 71, 100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наличия неисполненных должником обязательств перед обществом на основании действительной и неотменённой сделки, и, как следствие, оснований для включения заявленного в установленный для предъявления законом срок требования в реестр.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«Волгостройинвест»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"Самик" (подробнее) ОТДЕЛЕНИЕ ПЕНСИОННОГО ФОНДА РФ ПО НО (подробнее) ФНС России МРИ по Борскому району Нижегородской области, г.Бор (подробнее) Ответчики: ГУ Отделение Пенсионного фонда России по Нижегородской области (подробнее) ООО Волгостройинвест (подробнее) ООО Волготрансгазстроймонтаж г. Бор (подробнее) Иные лица: АНО "Коллегия Судебных Экспертов" (подробнее) НПС СОПАУ "АЛЬЯНС УПРАВЛЯЮЩИХ" (подробнее) ОАО "Волгогаз" (подробнее) ООО "Банк Богородский" (подробнее) ООО Втрансгазстроймонтаж (подробнее) ООО "ПрофЭкспертНН" (подробнее) Российский Федеральный центр судебной экспертизы при Министерстве юстиции РФ (подробнее) УФНС по Нижегородской области (подробнее) Судьи дела: Корнелюк Е.С.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