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обратился в суд с заявлением о разрешении разногласий о начальной цене продажи имущества. Определением Арбитражного суда города Москвы от 04.04.2022, оставленным без изменения постановлением Девятого арбитражного апелляционного суда от 15.06.2022, отказано в удовлетворении заявления. Постановлением и Арбитражного суда Московского округа от 13.09.2022 отменены определение суда первой инстанции от 04.04.2022 и постановление апелляционного суда от 15.06.2022, обособленный спор направлен на новое рассмотрение в Арбитражный суд города Москвы. В кассационных жалобах, поданных в Верховный Суд Российской Федерации, заявители просят отменить названное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кассационных жалоб и отзыва должника на жалобу Микосянчика А.А. таких оснований не установлено. Отменяя судебные акты и направляя обособленный спор на новое рассмотрение, суд округа, руководствуюсь положениями статьи 138 Федерального закона от 26.10.2002 № 127-ФЗ «О несостоятельности (банкротстве)», исходил из неполного исследования судами обстоятельств дела, которые имеют существенное значение для разрешения спора, что привело к преждевременным выводам и вынесению необоснованных судебных актов.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Выводы суда округа соответствуют нормам права, оснований для переоценки этих выводов не имеется. В связи с тем, что вопрос об удовлетворении либо отказе в удовлетворении требований арбитражным судом округа не был окончательно разрешён, заявители не лишены возможности при новом рассмотрении спора изложить свои доводы со ссылками на нормы права и имеющиеся доказательства.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Некрасовой Натальи Николаевны Иванкову Дмитрию Андреевичу и Микосянчику Александру Адамовичу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