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единственный участник обратился в суд с заявлением о пересмотре по вновь открывшимся обстоятельствам решения Арбитражного суда Краснодарского края от 11.01.2021 о признании должника банкротом и об открытии конкурного производства. Определением Арбитражного суда Краснодарского края от 01.04.2022, оставленным без изменения постановлениями Пятнадцатого арбитражного апелляционного суда от 17.06.2022 и Арбитражного суда Северо-Кавказского округа от 31.08.2022,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суды, руководствуясь положениями статьи 311 Арбитражного процессуального кодекса Российской Федерации, разъяснениями, содержащимися в постановлении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того, что приводимые в нём обстоятельства не отвечали признакам новых или вновь открывшихся существенных обстоятельств, которые способны повлиять на выводы суда при принятии указанного к пересмотру судебного акта. Выводы судов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единственному участнику общества с ограниченной ответственностью «РИФ» Михайловскому Сергею Андреевичу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