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залоговый кредитор общество с ограниченной ответственностью «Технология пленки» обратилось в суд с заявлением о разрешении разногласий относительно условий, сроков и порядка реализации имущества должника, исключив из Положения о порядке и сроках продажи (далее – положение о продаже) имущества должника, не являющегося предметом залога, следующие лоты, включенные в приложение № 2 в редакции от 11.01.2022: лот № 4 – компрессор GA55VSDAFF-13, лот № 5 – ресивер PB900-9/10, лот № 8 – ограда промплощадки L = 360м с распашными электромеханическими воротами, лот № 10 – узел учета 6кВ транзитных 3 100037_1337195 потребителей, лот № 11 подстанция 6 КВт (РУ 6 кВ), лот № 14 – трансформатор, лот № 15 – трансформатор, лот № 18 – компрессорная установка ДЭН-37Ш (7 атм.). Определением Арбитражного суда Челябинской области от 25.04.2021, оставленным без изменения постановлениями Восемнадцатого арбитражного апелляционного суда от 29.06.2022 и Арбитражного суда Уральского округа от 12.09.2022, заявление удовлетворено.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разногласия, суды, руководствуясь статьями 134, 135 Гражданского кодекса Российской Федерации, статьями 60, 139 Федерального закона от 26.10.2002 № 127-ФЗ «О несостоятельности (банкротстве)», исходили из того, что спорное имущество является вспомогательным, следующим судьбе главного имущества, находящегося в залоге у общества, в связи с чем пришли к выводу о необходимости его исключения из положения о продаже. Выводы судов соответствуют нормам права, оснований для переоценки этих выводов не имеется. Несогласие заявителя с данными выводами,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«ТехПолимер»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