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культурного наследия г. Москвы (далее - Департамент, истец) обратился в Арбитражный суд города Москвы с иском к АО "Мосстройвозрождение" (далее - ответчик) об обязании провести работы по сохранению выявленного объекта культурного наследия: "Городская усадьба, XVIII - н. XX вв. - Доходный дом, 1906 г., арх. ФИО1, в основе флигель кон. XVIII - XIX вв.", расположенного по адресу: &lt;...&gt;, в течение 9 месяцев с даты вступления в силу решения по настоящему делу по разрешению Департамента в соответствии с согласованной последним проектной документацией выполнить работы по сохранению объекта культурного наследия, предоставить отчетную документацию и получить акт приемки выполненных работ (с учетом принятых судом уточнений в порядке статьи 49 Арбитражного процессуального кодекса Российской Федерации). Решением Арбитражного суда города Москвы от 08.02.2022, оставленным без изменения постановлением Девятого арбитражного апелляционного суда от 04.05.2022 и постановлением Арбитражного суда Московского округа от 07.09.2022,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противоаварийные работы на объекте фактически выполнены и завершены еще в 2019 году, что подтверждается письмом от 22.06.2021 №ДКН-16-5298/2021 в адрес Департамента государственного имущества города Москвы, протоколом №16-125АД 2021 от21.04.2021 об административном правонарушении, составленном Департаментом культурного наследия, журналом авторского надзора и научного руководства за строительством. Суды не исследовали факт выполнения (невыполнения) работ, необоснованно приняли позицию истца, не указав в судебных актах, какие конкретно виды работ должны быть исполнен ответчиком.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(истец) является отраслевым органом исполнительной власти города Москвы, осуществляет 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расположенных на территории города Москвы. Здание по адресу: &lt;...&gt;, является выявленным объектом культурного наследия "Городская усадьба, XVIII - н. XX вв. - Доходный дом, 1906 г., арх. ФИО1, в основе флигель кон. XVIII - XIX вв." на основании протокола заседания секции N 1 "Историко-культурная экспертиза объектов, заявленных к включению в реестр объектов недвижимого культурного наследия" от 21.08.2008 N 1/22. Предмет охраны объекта определен протоколом заседания Комиссии экспертного обеспечения реестра недвижимого культурного наследия при Москомнаследии от 26.11.2010 N 19. АО "Мосстройвозрождение" (ответчик) является собственником объекта общей площадью 822,1 кв. м согласно выписке из ЕГРН. В соответствии с заключением о признании находящимся в неудовлетворительном состоянии выявленного спорного объекта культурного наследия от 10.03.2016 N В-42 установлено: утрата инженерных коммуникаций (электро-, тепло-, водоснабжение и водоотведение); деформация фундамента, цоколей, отмосток; прогиб, нарушение покрытия кровли; деформация перекрытий; отсутствие заполнения дверных и оконных проемов. Письмом от 20.11.2019 истцом в адрес ответчика направлен акт технического состояния объекта от 26.04.2019 N ДКН-16-44-481/9, в соответствии с которым последнему надлежало: разработать на основании задания, выданного истцом, проектную документацию на проведение работ по сохранению спорного объекта и согласовать ее с истцом в установленном порядке, срок - 05.06.2019; завершить противоаварийные работы по объекту, срок - 16.06.2019; провести в установленном порядке работы по сохранению объекта по разрешению истца, срок - 31.12.2020; представить на утверждение отчетную документацию и получить акт приемки выполненных работ, срок - 6 месяцев после выполнения пунктов 2 и 3. Также данным письмом истцом в адрес ответчика направлено предписание N ПР-АТС-300-1/2019. Между тем, работы, предусмотренные актом технического состояния и предписанием, ответчиком в указанные выше сроки не исполнены. Указанные обстоятельства явились основанием для обращения в арбитражный суд с настоящим иском. Суды, исследовав и оценив доказательства по правилам статьи 71 Арбитражного процессуального кодекса Российской Федерации (далее-АПК РФ), руководствуясь положениями статей 309 , 310 Гражданского кодекса Российской Федерации, статей 2 , 6 , 7 , 10, 11, 45 , 47.2 , 47.3 Федерального закона от 25.06.2002 N 73-ФЗ "Об объектах культурного наследия (памятниках истории и культуры) народов Российской Федерации", статей 10, 21 Закона г. Москвы от 14.07.2000 N 26 "Об охране и использовании недвижимых памятников истории и культуры", пунктов 1, 4.11 Положения о Департаменте культурного наследия города Москвы, утвержденного постановлением Правительства Москвы от 26.04.2011 N 154-ПП, признали требования истца обоснованными. Судебные инстанции указали, что правомочия пользователя (ответчика) обременены его обязанностью провести работы по сохранению спорного объекта культурного наследия. Уклонение от проведения работ по сохранению является неисполнением взятого ответчиком на себя обязательства по сохранению спорного объекта, имеющего историческую, архитектурную, градостроительную и эстетическую ценность и может привести к его утрате. Ответчиком не представлено доказательств принятия мер по обеспечению сохранности спорного объекта культурного наследия и (или) проведения работ по сохранению объекта культурного наследия в соответствии с требованиями закона в установленные сроки и на дату рассмотрения спора. 17.03.2021 при выезде рабочей группы Мосгорнаследия на объект выявлены факты несоответствия выполненных работ проекту, письмом от 26.03.2021 №ДКН-16-42-74/21 Мосгорнаследие отклонило представленный отчет и вернуло его на доработку. Мосгорнаследием был составлен отчет от 14.04.2021 N 354/2021И о проведении мероприятия по государственному надзору в отношении спорного объекта, по итогам которого ответчику выдано повторное предписание от 14.04.2021 N ПрАТС-354/2021И.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«Мосстройвозрождение»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культурного наследия города Москвы (подробнее) Ответчики: АО "Мосстройвозрождение"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