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14.03.2022, оставленным без изменения постановлением Двадцатого арбитражного апелляционного суда от 25.05.2022 и постановлением Арбитражного суда Центрального округа от 20.09.2022, процедура реализации имущества гражданина Смелова Д.В. завершена, к должнику применено правило об освобождении от дальнейшего исполнения требований кредиторов, в том числе не заявленных при введении процедуры реализации имущества гражданина, за исключением требований, установленных законодательством Российской Федерации. ООО «НБК»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