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Краснодарского края обратился финансовый управляющий имуществом должника ФИО3 с заявлением о признании недействительным договора купли-продажи земельного участка, заключенного между ФИО1 и ФИО4, и применении последствий недействительности сделки в виде возврата спорного земельного участка в конкурсную массу должника. Определением Арбитражного суда Краснодарского края от 16.07.2021 в удовлетворении заявления финансового управляющего отказано. Постановлением Пятнадцатого арбитражного апелляционного суда от 31.10.2021 определение суда первой инстанции отменено; признан недействительным договор купли-продажи земельного участка и применены последствия недействительности сделки в виде взыскания с ФИО1 в конкурсную массу должника 3 701 000 рублей; в удовлетворении заявления в остальной части отказано. Постановлением Арбитражного суда Северо-Кавказского округа от 11.03.2022 отменено постановление арбитражного апелляционного суда и спор направлен на новое рассмотрение в тот же суд. При новом рассмотрении спора постановлением Пятнадцатого арбитражного апелляционного суда от 05.07.2022 определение суда первой инстанции отменено; признан недействительным договор купли-продажи земельного участка и применены последствия недействительности сделки в виде взыскания с ФИО1 в конкурсную массу должника 3 701 000 рублей; в удовлетворении заявления в остальной части отказано. Арбитражный суд Северо-Кавказского округа постановлением от 08.09.2022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принятые по спору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того, что финансовым управляющим доказано наличие совокупности обстоятельств, необходимой для признания спорного договора недействительным по правилам пункта 2 статьи 61.2 Федерального закона от 26.10.2002 № 127-ФЗ «О несостоятельности (банкротстве)», установив, что оспариваемая сделка совершена в период подозрительности, на момент совершения этой сделки должник являлся неплатежеспособным, в результате совершения оспариваемой сделки из имущественной сферы должника при наличии у него неисполненных обязательств выбыл один из ликвидных активов в отсутствие равноценного встречного предоставления, сделка совершена с целью причинения вреда кредитору должника, о чем друга сторона сделки не могла не знать.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№4 по г.Краснодару (подробнее) Ф/У Аванесян О.Ю., Тимофеев И.Г. (подробнее) Иные лица: Емцов А.В. / представитель должника (подробнее) ИФНС России №4 по г. Краснодару (подробнее) НПС СОПАУ "АЛЬЯНС УПРАВЛЯЮЩИХ" (подробнее) Росреестр (подробнее) Управление по вопросам семьи и детства Администрации МО г. Краснодар (подробнее) фу Тимофеев И.Г.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