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Ракусевич Игорь Петрович обратился в Арбитражный суд города Москвы с иском к Гурову Андрею Александровичу, открытому акционерному обществу «Межотраслевой научно- исследовательский центр «Агросистеммаш» об обязании включить требование в промежуточный ликвидационный баланс. Определением Арбитражного суда города Москвы от 21.12.2021, оставленным без изменения постановлением Девятого арбитражного апелляционного суда от 16.02.2022, отказано в удовлетворении ходатайства Рунова Евгения Валентиновича (далее – Рунов Е.В.) о вступлении в дело в качестве третьего лица, заявляющего самостоятельные требования относительно предмета спора. Решением Арбитражного суда города Москвы от 04.05.2022 иск удовлетворен. Определением Девятого арбитражного апелляционного суда от 14.07.2022, оставленным без изменения постановлением Арбитражного суда Московского 2 округа от 14.09.2022, производство по апелляционной жалобе Рунова Е.В. на решение суда первой инстанции прекращено. Рунов Е.В.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на ее подачу. В соответствии с частью 1 статьи 291.1 Арбитражного кодекса Российской Федерации (далее – АПК РФ) в Судебную коллегию Верховного Суда Российской Федерации подлежат обжалованию судебные акты, являвшиеся предметом обжалования в суде кассационной инстанции, образованном в соответствии с Федеральным законом от 28.04.1995№ 1-ФКЗ «Об арбитражных судах в Российской Федерации». Обязательным условием обращения в Верховный Суд Российской Федерации с кассационной жалобой на вступившие в законную силу судебные акты арбитражных судов является предшествующее такому обращению обжалование судебных актов в кассационном порядке в арбитражном суде округа. Рунов Е.В. обжаловал решение Арбитражного суда города Москвы от 04.05.2022 в суд апелляционной инстанции. Определением Девятого арбитражного апелляционного суда от 14.07.2022, оставленным без изменения постановлением Арбитражного суда Московского округа от 14.09.2022, производство по апелляционной жалобе Рунова Е.В. прекращено. Таким образом, поскольку кассационная жалоба Рунова Е.В. в части обжалования решения Арбитражного суда города Москвы от 04.05.2022 подана с нарушением правил подсудности, установленных частью 1 статьи 291.1 АПК РФ, ходатайство о восстановлении пропущенного процессуального срока в отношении названного судебного акта следует оставить без рассмотрения, жалобу Рунова Е.В. в данной части - возвратить заявителю. Согласно части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Обратившись в Верховный суд Российской Федерации с кассационной жалобой 13.12.2022 на определение Арбитражного суда города Москвы 3 от 21.12.2021 и постановление Девятого арбитражного апелляционного суда от 16.02.2022, Рунов Е.В. пропустил предельно допустимый шестимесячный срок подачи кассационной жалобы. Данный срок является пресекательным и восстановлению не подлежит. Рассмотрев ходатайство о восстановлении пропущенного процессуального срока на подачу кассационной жалобы на определение Девятого арбитражного апелляционного суда от 14.07.2022 и постановление Арбитражного суда Московского округа от 14.09.2022, суд находит основания для его удовлетворения.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Рунова Евгения Валентиновича в части обжалования решения Арбитражного суда города Москвы от 04.05.2022 по делу № А40-177484/2021 возвратить заявителю. В удовлетворении ходатайства Рунова Евгения Валентиновича о восстановлении пропущенного процессуального срока подачи кассационной жалобы на определение Арбитражного суда города Москвы от 21.12.2021 и постановление Девятого арбитражного апелляционного суда от 16.02.2022 по тому же делу отказать. Кассационную жалобу в указанной части возвратить заявителю. В остальной части ходатайство Рунова Евгения Валентиновича удовлетворить, восстановить пропущенный срок подачи кассационной жалобы на определение Девятого арбитражного апелляционного суда от 14.07.2022 и постановление Арбитражного суда Московского округа от 14.09.2022 по тому же делу.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