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Отказывая в удовлетворении заявленного требования, суды трех инстанций пришли к выводу о наличии у комиссии по аккредитации арбитражных управляющих правовых оснований для принятия решения, оформленного протоколом от 29.12.2021 № 24/22, об отказе в аккредитации кандидата ФИО1 по причине несоответствия обязательным условиям аккредитации, предусмотренным подпунктом 3 пункта 2.2 статьи 201.1 Федерального закона от 26.10.2002 № 127-ФЗ «О несостоятельности (банкротстве)». Вопреки доводам кассационной жалобы, вступившим в законную силу определением Арбитражного суда Тамбовской области от 05.02.2021 по делу № А64-5813/2013 установлен факт ненадлежащего исполнения ФИО1 возложенных на него обязанностей арбитражного управляющего. При этом судом отмечено, что основанием для отстранения арбитражного управляющего от исполнения обязанностей являются не нарушения, послужившие основанием для взыскания убытков, а неисполнение судебного акта о взыскании убытков, длящееся на дату вынесения решения суда по указанному делу. Иное толкование заявителем положений действующего законодательства к установленным фактическим обстоятельствам дела не означает допущенной при рассмотрении дела судебной ошибки и не является основанием для пересмотра судебных актов в кассационном порядке.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СудаРоссийской Федерации М.К.Антонова Суд: Верховный Суд РФ (подробнее) Ответчики: ПУБЛИЧНО-ПРАВОВАЯ КОМПАНИЯ "ФОНД ЗАЩИТЫ ПРАВ ГРАЖДАН - УЧАСТНИКОВ ДОЛЕВОГО СТРОИТЕЛЬСТВА"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