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«АТБ-Лизинг»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ООО «Железнодорожные Активы» о взыскании 35 000 000 рублей задолженности по договору займа от 10.03.2020 № 3/2020ЖДА, 6 500 819 рублей 67 копеек процентов, 161 437 рублей 70 копеек пени; 15 000 000 рублей задолженности по договору от 24.07.2020 № ЖДА/24/07/20/27, 2 032 786 рублей 89 копеек процентов, 7 920 245 рублей 90 копеек неустойки; об обращении взыскания на предмет залога по договору залога от 10.03.2020 № 3/2020ЖДА. В свою очередь, ООО «Железнодорожные Активы» подало встречное исковое заявление, которое определением от 09.12.2021 было возвращено. Решением Арбитражного суда города Москвы от 23.12.2021 исковые требования удовлетворены. Не согласившись с принятыми по делу судебными актами, ООО «Железнодорожные Активы» обратилось в Девятый арбитражный апелляционный суд с апелляционной жалобой. 2 Определением от 24.02.2022 Девятый арбитражный апелляционный суд перешел к рассмотрению дела по правилам, установленным АПК РФ для рассмотрения дела в арбитражном суде первой инстанции, принял к рассмотрению встречное исковое заявление о признании недействительными договоров займа, договора залога, о применении последствий недействительности сделок в виде взыскания с ответчика в пользу истца 49 087 965 рублей 37 копеек. Постановлением Девятого арбитражного апелляционного суда от 30.03.2022 решение от 23.12.2021 отменено, в первоначальном иске отказано, встречные требования удовлетворены. Не согласившись с апелляционным постановлением от 30.03.2022, Зотов Дмитрий Анатольевич в порядке статьи 42 АПК РФ обратился в Арбитражный суд Московского округа с кассационной жалобой. Определением Арбитражного суда Московского округа от 05.08.2022, оставленным без изменения определением того же суда от 26.09.2022, кассационная жалоба Зотова Д.А. возвращена заявителю. В кассационной жалобе, поданной в Верховный Суд Российской Федерации, заявитель просит отменить определения суда округа, ссылаясь на существенное нарушение судами норм процессуального права. В обоснование доводов жалобы заявитель указывает, что судебные акты, вынесенные по существу спора, затрагивают его права и обязанности.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кассационную жалобу Зотову Д.А. определением от 05.08.2022, суд округа руководствовался пунктом 5 части 1 статьи 281АПК РФ и исходил из того, что названная жалоба подана на судебный акт, который не был обжалован заявителем в арбитражный суд апелляционной инстанции. Признавая ошибочным данный вывод, суд округа определением от 26.09.2022 оставил без изменения определение от 05.08.2022, верно указав, что судебный акт не принят о правах и обязанностях Зотова Д.А., в связи с чем у него отсутствет право на обжалование.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Зотова Дмитрия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