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17.05.2022, оставленным без изменения постановлением Второго арбитражного апелляционного суда от 27.07.2022 и постановлением Арбитражного суда Волго-Вятского округа от 03.10.2022, в удовлетворении заявления Соколова Н.М. о вынесении дополнительного определения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решения,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