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судов не противоречат правовой позиции, изложенной в Определении Конституционного Суда Российской Федерации от 28.06.2022 № 1702-О.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Межрайонная инспекция Федеральной налоговой службы №11 по Владимирской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