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Сахнова А.Н. (являлся единственным участником должника) Клеймёнов А.С. обратился в суд с заявлением о признании недействительной сделки по продаже имущества должника – нежилого помещения № 15 площадью 2269,2 кв.м., расположенного по адресу: г. Челябинск, ул. Энтузиастов, д. 11, кадастровый номер 74:36:0515006:2911, а также нежилого помещения № 14 площадью 439,2 кв.м., этаж 1,2,3, расположенного по адресу: г. Челябинск, ул. Энтузиастов, д. 11, кадастровый номер 74:36:0515006:2912, оформленной договором купли-продажи от 24.09.2021 №1 между должником и Максаковым Дмитрием Гурьевичем. Определением Арбитражного суда Челябинской области от 02.03.2022, оставленным без изменения постановлениями Восемнадцатого арбитражного апелляционного суда от 14.06.2022 и Арбитражного суда Уральского округа от 30.08.2022,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Челябинской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Разрешая спор, суды, руководствуясь положениями статьи 449 Гражданского кодекса Российской Федерации, исходили из недоказанности причин для удовлетворения требований по заявленным основаниям, признав безосновательным доводы о наличии существенных нарушений при проведении торгов, в рамках которых было реализовано указанное имущество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Сахнова Андрея Николаевича Клеймёнову Антону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