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Шестого арбитражного апелляционного суда от 21.01.2022, оставленным без изменения постановлением Арбитражного суда Дальневосточного округа от 11.04.2022, отменено определение суда первой инстанции от 06.10.2021, отказано в удовлетворении заявления конкурсного управляющего о взыскании с Корфа Александра Валерьевича убытков в размере 2 861 000 рублей; отменены обеспечительные меры, принятые определением Арбитражного суда Амурской области от 05.03.2021. Впоследствии конкурсный управляющий должником Чернова Т.В. обратилась в Шестой арбитражный апелляционный суд с заявлением о пересмотре постановления апелляционного суда от 21.01.2022 по вновь открывшимся обстоятельствам. Определением Шестого арбитражного апелляционного суда от 21.06.2022, оставленным без изменения постановлением Арбитражного суда Дальневосточного округа от 01.09.2022, отказано в удовлетворении заявления о пересмотре. В кассационной жалобе, поданной в Верховный Суд Российской Федерации, заявитель выражает несогласие с указанными судебными актами. 2 Письмом Верховного Суда Российской Федерации от 11.11.2022 № 303-ЭС22-24378 кассационная жалоба заявителя в части обжалования постановления апелляционного суда от 21.01.2022 и постановления суда округа от 11.04.2022 возвращена без рассмотрения на основании пункта 3 части 1 статьи 291.5 Арбитражного процессуального кодекса Российской Федерации, как поданная с нарушением правил, установленных частью 1 статьи 291.2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руководствуясь положениями статьи 311 Арбитражного процессуального кодекса Российской Федерации, исходил из отсутствия оснований считать, что вновь обнаруженное обстоятельство является существенным, не было известно заявителю, а также могло повлиять на исход рассмотрения спора. Исходя из изложенного, суд пришёл к выводу о недоказанности наличия оснований для пересмотра судебного акта по вновь открывшимся обстоятельствам. Суд округа поддержал выводы суда апелляционной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«Сопрано» Черновой Татьяне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