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дело о банкротстве должника Аван А.Х. обратился в суд с заявлением о признании недействительными торгов по реализации имущества должника от 24.11.2021 по лоту № 1, о признании недействительным договора о задатке от 22.11.2021, заключенного между Аваном А.Х. и должником, и применении последствий недействительности. Определением Арбитражного суда города Москвы от 08.04.2022, оставленным без изменения постановлением Девятого арбитражного апелляционного суда от 01.07.2022, торги по указанному лоту признаны недействительными, применены последствия недействительности в виде признания недействительным договора о задатке и возврата Авану А.Х. 65 000 рублей. Отказано в удовлетворении остальной части требований. Постановлением Арбитражного суда Московского округа от 17.11.2022 отменены вышеуказанные судебные акты в части признания недействительными торгов, в указанной части отказано в удовлетворении требования. В кассационной жалобе, поданной в Верховный Суд Российской Федерации, заявитель просит отменить указанное постановление суда округа, оставит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отказывая в удовлетворении требований, суд округа, руководствуясь положениями статей 448 и 449 Гражданского кодекса Российской Федерации, пункта 10 статьи 110 Федерального закона от 26.10.2002 № 127-ФЗ «О несостоятельности (банкротстве)», исходил из отсутствия причин для удовлетворения требований по заявленным основаниям, признав безосновательным довод о наличии существенных нарушений при указании характеристик товара и указав на отсутствие у заявителя каких-либо препятствий для ознакомления с имуществом, являющимся предметом торгов.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по доводам жалобы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Авану Артуру Ханифовичу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