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Краснодарского края обратилась ФИО1 с заявлением о признании недействительными сделками договора займа от 20.12.2011 на сумму 9 400 000 рублей, договора от 21.08.2012 купли-продажи земельного участка и расположенного на нем 2-этажного административного здания, соглашения о прекращении взаимных обязательств зачетом от 23.08.2012, договора купли-продажи от 20.07.2012 гаража, договора от 20.07.2012 купли-продажи квартиры, договора от 03.08.2012 купли-продажи земельного участка и жилого дома, заключенных между должником и ФИО3, и применении последствий недействительности сделок. Определением Арбитражного суда Краснодарского края от 01.04.2022 в удовлетворении заявления отказано. Постановлением Пятнадцатого арбитражного апелляционного суда от 07.06.2022 определение суда первой инстанции оставлено без изменения. Арбитражный суд Северо-Кавказского округа постановлением от 05.09.2022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 199 Гражданского кодекса Российской Федерации, установили, что доводы о ничтожности сделок, как совершенных при наличии признаков злоупотребления правом, с целью воспрепятствовать исполнению судебного акта о взыскании денежных средств в пользу взыскателей являлись предметом исследования и оценки суда общей юрисдикции, иных доказательств в рамках настоящего обособленного спора не представлено, и пришли к выводу о том, что заявленные требования фактически направлены на преодоление вступившего в законную силу судебного акта, что недопустимо в силу статьи 16 Арбитражного процессуального кодекса Российской Федерации. Кроме того, суды указали на отсутствие доказательств безвозмездности договоров, расходование должником полученных денежных средств на лечение и приобретение жилого дома, непредставление доказательств, свидетельствующих о том, что воля сторон сделок не была направлена на установление соответствующих им правоотношений и спорные сделки совершены без цели их реального исполнения, а также пришли к выводу о пропуске заявителем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"Тинькофф Банк" (подробнее) МИФНС №12 по КК (подробнее) ОСП по Прикубанскому округу г. Краснодара ГУФССП России по КК (подробнее) Иные лица: НП СОПАУ "Альянс управляющих" (подробнее) УФНС России по КК (подробнее) Ф/У Маслянцев И.Н.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