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12 октября 2021 года через электронный сервис «Мой Арбитр» заявитель обратился в Верховный Суд Российской Федерации с кассационной жалобой на определение Арбитражного суда города Москвы от 14.05.2021 и постановление Девятого арбитражного апелляционного суда от 09.07.2021 по делу № А40-109791/2019. Согласно части 1 статьи 291.2 Арбитражного процессуального кодекса Российской Федерации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в рамках настоящей жалобы является постановление Девятого арбитражного апелляционного суда от 09.07.2021, то на момент обращения заявителя срок, установленный статьёй 291.2 Арбитражного процессуального кодекса Российской Федерации, истёк. Банком заявлено ходатайство о восстановлении пропущенного процессуального срока, в обосновании которого заявитель не приводит каких-либо доводов. Как следует из информации, размещённой на официальном сайте арбитражных судов (www.arbitr.ru), постановление Девятого арбитражного апелляционного суда от 09.07.2021 было опубликовано в общедоступной базе судебных актов 12.07.2021. При этом из обжалуемого судебного акта апелляционного суда усматривается, что инициатором апелляционного обжалования определения суда первой инстанции являлся сам заявитель, представитель которого Шамуратов Ж..Д. принимал участие в судебном заседании апелляционного суда. Шамуратов Ж..Д. также подписал и настоящую кассационную жалобу, поданную в Верховный Суд Российской Федерации. Таким образом, заявитель доподлинно знал о состоявшихся судебных актах и имел достаточный промежуток времени для подготовки и подачи соответствующей жалобы в предусмотренный законодательством срок. В силу части 6 статьи 121 Арбитражного процессуального кодекса Российской Федерации заявитель, как лицо, участвующее в деле, несёт риск наступления последствий несовершения им процессуальных действий (часть 2 статьи 9 Арбитражного процессуального кодекса Российской Федерации). Восстановление пропущенного срока на кассационное обжалование судебных актов в Верховный Суд Российской Федерации часть 2 статьи 291.2 Арбитражного процессуального кодекса Российской Федерации связывает с наличием объективных причин его пропуска. Объективных и не зависящих от заявителя причин, препятствующих подать кассационную жалобу в установленный законом срок, в ходатайстве не содержится, в связи с чем, срок не может быть восстановлен, а жалоба – рассмотрена по существу и подлежит возврату заявителю (пункт 3 части 1 статьи 291.5 Арбитражного процессуального кодекса Российской Федерации). Руководствуясь статьёй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конкурсного управляющего публичным акционерным обществом «Банк «ЮГРА» государственной корпорации «Агентство по страхованию вкладов» о восстановлении пропущенного процессуального срока отказать. Кассационную жалобу конкурсного управляющего публичным акционерным обществом «Банк «ЮГРА» государственной корпорации «Агентство по страхованию вкладов» на определение Арбитражного суда города Москвы от 14.05.2021 и постановление Девятого арбитражного апелляционного суда от 09.07.2021 по делу № А40-109791/2019 возвратить заявителю. Судья Верховного Суда Российской Федерации Е.С. Корнелюк Суд: Верховный Суд РФ (подробнее) Истцы: Департамент городского имущества города Москвы (подробнее) КУ ПАО Банк "ЮГРА" в лице ГК "АСВ" (подробнее) ООО "Арт-Сити" (подробнее) ООО "Бизнес-Легион" (подробнее) ООО "Блумсберри" (подробнее) ООО "Гермиона" (подробнее) ООО "ГЛАВТЕХКОМПЛЕКТ" (подробнее) ООО "СИТИСТЕЙТ" (подробнее) ООО "СНАБПРОДУКТ" (подробнее) ПАО Банк "ЮГРА" (подробнее) Ответчики: ООО "РЕНТ ЭСТЕЙТ ГРУПП" (подробнее) Иные лица: АСгМ (подробнее) ИФНС №13 по г.Москве (подробнее) ООО "Веста" (подробнее) ООО "Развитие" (подробнее) ООО "СТРОЙРЕМОНТ-7" (подробнее) ООО ЭЛ-КОМПАНИ (подробнее) ПАО Банк Югр в лице ГК АСВ (подробнее) ПАУ ЦФО (подробнее) Судьи дела: Корнелюк Е.С. (судья) (подробнее) Последние документы по делу: Определение от 29 декабря 2022 г. по делу № А40-109791/2019 Определение от 25 октября 2022 г. по делу № А40-109791/2019 Резолютивная часть определения от 1 августа 2022 г. по делу № А40-109791/2019 Определение от 19 октября 2021 г. по делу № А40-109791/2019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