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цепочки сделок в отношении трёх зерноуборочных комбайнов: договора купли-продажи комбайнов от 25.01.2016, заключенного между должником и Ивановым Андреем Александровичем, договора купли-продажи комбайнов от 08.04.2016, заключенного между Ивановым Андреем Александровичем и Яковлевым Ю.М., договора аренды комбайнов от 25.04.2016, заключенного между Яковлевым Ю.М. и должником. Определением Арбитражного суда Новосибирской области от 25.02.2022 отказано в удовлетворении заявления. Постановлением Седьмого арбитражного апелляционного суда от 14.06.2022, оставленным без изменения постановлением Арбитражного суда Западно-Сибирского округа от 20.09.2022, отменено определение суда первой инстанции от 25.02.2022. заявление удовлетворено. В кассационных жалобах, поданных в Верховный Суд Российской Федерации, заявители просят отменить указанные постановления судов апелляционной инстанции и округа, оставить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Удовлетворяя заявление, апелляционный суд, руководствуясь положениями статей 10, 168 и 170 Гражданского кодекса Российской Федерации, исходили из доказанности конкурсным управляющим совокупности условий, необходимых для признания оспариваемой цепочки сделок недействительной по общегражданским основаниям, а именно из их мнимости, совершения аффилированными лицами с противоправной целью; указав на недоказанность разумной экономической цели сделок и отсутствие надлежащих доказательств оплаты. Выводы судов апелляционной инстанции и округа соответствуют нормам права, оснований для переоценки этих выводов не имеется. Нарушений норм процессуального права, а также норм материального права, влекущих за собой безусловную отмену обжалуемых судебных актов, судами апелляционной инстанции и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Горюновой Диане Игоревне и Яковлеву Юрию Михайловичу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