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25.05.2022, оставленным без изменения постановлением Десятого арбитражного апелляционного суда от 18.07.2022 и постановлением Арбитражного суда Московского округа от 04.10.2022, процедура реализации имущества должника завершена, должник освобожден от дальнейшего исполнения требований кредиторов. В кассационной жалобе Ночкин Е.И. просит об отмене судебных актов в части отказа в освобождении должника от исполнения обязательств,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Ночкину Евгению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