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Нарыжных Татьяны Ивановны определением Арбитражного суда Краснодарского края от 26.04.2022 процедура реализации имущества гражданина завершена, применено правило об освобождении должника от обязательств в соответствии с положениями статьи 213.28 Федерального закона от 26.10.2002 № 127-ФЗ «О несостоятельности (банкротстве)». Постановлением Пятнадцатого арбитражного апелляционного суда от 28.06.2022 определение суда первой инстанции оставлено без изменения. Арбитражный суд Северо-Кавказского округа постановлением от 22.09.2022 указанные судебные акты оставил без изменения. Владимирова Л.Ф. обратилась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 перед кредиторами,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установили завершение всех мероприятий в процедуре реализации имущества гражданина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установив в действиях должника недобросовестного поведения, умышленного уклонения от исполнения обязательств перед кредиторами, признаков преднамеренного 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