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«Сириус-МК»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ООО «Солярис» 1 349 193 рублей 11 копеек ущерба за утраченный груз по договору транспортной экспедиции от 10.03.2020 № К10-03/2020. Решением Арбитражного суда города Санкт-Петербурга и Ленинградской области от 28.10.2021 в удовлетворении иска отказано. Постановлением Тринадцатого арбитражного апелляционного суда от 28.04.2022 решение суда первой инстанции отменено, иск удовлетворен в части взыскания 868 500 рублей 69 копеек, в удовлетворении иска в остальной части отказано. Арбитражный суд Северо-Западного округа постановлением от 07.09.2022 постановление суда апелляционной инстанции оставил без изменения. ООО «Сириус-МК»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требование в части, суды апелляционной и кассационной инстанций руководствовались статьями 15 , 393 , 801 , 803 Гражданского кодекса Российской Федерации, положениями статьи 7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признали доказанным факт частичной утраты груза при его транспортировке, определив размер подлежащего удовлетворению требования о возмещении ущерба исходя из действительной стоимости утраченного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Адвокат Алексеев Марк Алексеевич (подробнее) ООО "СИРИУС-МК" (подробнее) Ответчики: ООО "Солярис"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