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24.02.2022 в удовлетворении заявления отказано. Постановлением Девятого арбитражного апелляционного суда от 30.05.2022 решение суда первой инстанции отменено, заявленные требования удовлетворены. Постановлением Арбитражного суда Московского округа от 08.08.2022 постановление суда апелляционной инстанции отменено, решение Арбитражного суда города Москвы от 24.02.2022 оставлено в силе. В кассационной жалобе, поданной в Верховный Суд Российской Федерации, общество просит отменить решение суда первой инстанции и постановление суда округа, ссылаясь на существенное нарушение норм права, несоответствие выводов судов фактическим обстоятельствам дела.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приказа Банка России от 17.09.2021 № ОД-1938 «Об отзыве лицензии на осуществление банковских операций у кредитной организации Общество с ограниченной ответственностью Коммерческий банк «ПЛАТИНА» с 17.09.2021 у банка отозвана лицензия на осуществление банковских операций. В связи с отзывом у общества лицензии Банком России издан приказ от 17.09.2021 № ОД-1939 «О назначении временной администрации по управлению кредитной организацией Общество с ограниченной ответственностью Коммерческий банк «Платина», в соответствии с которым назначена временная администрация по управлению обществом, полномочия исполнительных органов банка приостановлены на период действия временной администрации. Не согласившись с ненормативными правовыми актами Банка России, общество в лице председателя правления ФИО1, ООО «Капитал», ООО «Гран», ООО Фирма «Энергия» обратились в арбитражный суд с заявлением о признании их незаконными. Отказывая в удовлетворении заявления, суд первой инстанции пришел к выводу о том, что банком допущены неоднократные нарушения федеральных законов, регулирующих банковскую деятельность, а также нормативных актов Банка России, что с учетом неоднократного применения в течение одного года мер, предусмотренных Федеральным законом от 02 12.1990 № 395-1 «О банках и банковской деятельности» (далее – Закон № 395-1), является основанием для отзыва лицензии (пункт 6 части 1 статьи 20 Закона № 395-1). В отношении требований ООО «Капитал», ООО «Гран», ООО Фирма «Энергия» (участники общества) суд указал, что оспариваемые приказы не затрагивают их права и законные интересы, поскольку не ограничивают их правоспособность. Отменяя решение суда первой инстанции и удовлетворяя заявленные требования, суд апелляционной инстанции исходил из несущественности и малозначительности нарушений, совершенных банком, отсутствия в его действиях состава правонарушения, предусмотренного пунктом 6.1 части 1 статьи 20 Закона № 395-1, ввиду отсутствия неоднократности нарушений, несоразмерности меры воздействия, избранной Банком России, природе и характеру совершенных нарушений со стороны общества. Кроме того, судом апелляционной инстанции указано, что отзыв лицензии у кредитной организации фактически означает прекращение ее деятельности и обязательную ликвидацию банка, что приведет к причинению существенного ущерба как самому обществу, так и его участникам, которые будут лишены возможности вести предпринимательскую деятельность, окажутся лишенными источника дохода. Суд округа не согласился с выводами суда апелляционной инстанции. Учитывая установленные судами обстоятельства, суд кассационной инстанции пришел к выводу о законности оспариваемых ненормативных правовых актов Банка России, отсутствии нарушения прав и законных интересов заявителей. Суд округа исходил из доказанности систематических нарушений банком положений федеральных законов, регулирующих банковскую деятельность, требований нормативных актов Банка России, неоднократного применения мер, предусмотренных статьей 74 Федерального закона от 10.07.2002 № 86-ФЗ «О Центральном банке Российской Федерации (Банке России)», при этом судом учтены нарушения Федерального закона от 07.08.2001 № 115-ФЗ «О противодействии легализации (отмыванию) доходов, полученных преступным путем, и финансированию терроризма», нормативных актов Банка России, изданных в соответствии с данным законом. Кроме того, суд округа указал, что оспариваемые приказы не затрагивают права участников банка, поскольку не влияют на их правоспособность. Доводы кассационной жалобы, в том числе со ссылкой на судебную практику,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Коммерческий банк «Платина»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"Гран" (подробнее) ООО "Капитал" (подробнее) ООО Коммерческий банк "ПЛАТИНА" (подробнее) ООО Фирма "Энергия" (подробнее) Ответчики: Центральный банк Российской Федерации (подробнее) Иные лица: Федеральная служба по финансовому мониторингу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