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«УК «Уют и Комфорт» (далее – Компания) обратилось в Арбитражный суд Калининградской области с исковым заявлением,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«Телекоммуникации и Сервис – Диалог» (далее – Общество) о взыскании 21 000 рублей задолженности, образовавшейся в связи с использованием общего имущества многоквартирных жилых домов (далее – МКД). Решением Арбитражного суда Калининградской области от 02.12.2021 в удовлетворении требований отказано. Постановлением Тринадцатого арбитражного апелляционного суда от 25.05.2022, оставленным без изменения постановлением Арбитражного суда Северо-Западного округа от 14.09.2022, решение от 02.12.2021 отменено, иск удовлетворен. В кассационной жалобе, поданной в Верховный Суд Российской Федерации, заявитель просит отменить постановления апелляционного, окружного судов, ссылаясь на существенное нарушение судами норм материального и процессуального права. В обоснование доводов жалобы заявитель указывает, что апелляционным и окружным судами не учтено, что по настоящему делу исковые требования заявлены на основании договора от 01.09.2018, а по делу № А21-6215/2019 – о взыскании неосновательного обогащения.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Компания осуществляет управление МКД в городе Светлогорске, расположенным по следующим адресам: ул. Тихая, &lt;...&gt; ул. Пригородная, д. 42. Между Компанией и Обществом (оператором) заключен договор от 01.01.2014 (далее – Договор от 01.01.2014) о взаимодействии сторон в процессе монтажа и дальнейшей эксплуатации сети передачи данных, включающем наружный (между зданиями, по фасадам зданий и т.п.) и внутренний (внутри зданий) монтаж в жилых зданиях, находящихся на обслуживании Компании. Согласно пункту 2.2.1 Договора от 01.01.2014 Компания обязуется предоставить Обществу доступ в места общего пользования жилых домов, включая подвальные помещения, лифтовые аппаратные, чердачные помещения и крыши, в процессе разработки проекта сети передачи данных, для производства монтажных работ, установки активного и пассивного сетевого оборудования, а также текущего обслуживания и ремонта сети передачи данных. Пунктом 2.1.6 Договора от 01.01.2014 предусмотрено, что за использование строений оператор обязуется выплачивать ежемесячное денежное вознаграждение в размере, определенном в приложении № 1, до 30 числа текущего месяца за каждый дом, с момента подключения его к сети передачи данных, на основании выставленных Компанией счетов. Приложением № 1 к Договору от 01.01.2014 в редакции дополнительного соглашения от 01.08.2015 установлен размер компенсации за использование строений по 300 руб. за каждую точку подключения к сети в МКД по адресам: ул. Пригородная, &lt;...&gt; Между Компанией и Обществом (оператором) также заключен договор от 01.09.2018 (далее – Договор от 01.09.2018), по условиям которого оператор размещает телекоммуникационное оборудование передачи данных, включающее наружный (между зданиями, по фасадам зданий и т.п.) и внутренний (внутри зданий) монтаж в многоквартирных домах, находящихся в управлении и обслуживании Компании. В приложении № 1 к Договору от 01.09.2018 определен перечень домов и установленного в них телекоммуникационного оборудования, в частности в указанный перечень вошли дома по адресам: ул. Игашова, &lt;...&gt; ул. Пионерская, д. 18б. В соответствии с протоколами общих собраний собственников помещений в МКД от 13.04.2017 по адресу: &lt;...&gt;, от 10.07.2017 по адресу: &lt;...&gt;, от 04.04.2016 по адресу: &lt;...&gt;, от 14.01.2014 по адресу: г. Светлогорск, ул. Пригородная, д. 42, от 06.07.2015 по адресу: &lt;...&gt; д. 3, собственниками помещений указанных МКД принято решение о внесении платы за использование общего имущества МКД в целях размещения телекоммуникационного оборудования в размере 300 руб. с одного места. Ссылаясь на наличие у Общества задолженности по внесению платы за использование мест общего пользования под размещение телекоммуникационного оборудования в МКД, Компания направила в адрес Общества претензию, оставление без удовлетворения которой послужило основанием для обращения истца в арбитражный суд с соответствующими требованиями. Повторно исследовав и оценив по правилам статьи 71 АПК РФ представленные доказательства, приняв во внимание обстоятельства, установленные при рассмотрении дела № А21-6215/2019, руководствуясь статьями 209 , 246 , 290 Гражданского кодекса Российской Федерации, статьями 36 , 44 Жилищного кодекса Российской Федерации, статьей 6 Федерального закона от 07.07.2003 № 126-ФЗ «О связи», суд апелляционной инстанции, с выводами которого согласился суд округа, отменил решение суда первой инстанции и удовлетворил требования, установив использование Обществом общедомового имущества МКД для размещения принадлежащего ему технического оборудования с целью оказания услуг связи , без внесения соответствующей платы. Доводы кассационной жалобы, которые были предметом рассмотрения судов,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«Телекоммуникации и Сервис – Диалог»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УК "Уют и комфорт" (подробнее) Ответчики: ООО "Телекоммуникации и сервис - Диалог" (подробнее) Иные лица: ООО "ТИС-Диалог"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