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Казенное учреждение Чувашской Республики "Управление автомобильных дорог Чувашской Республики" Министерства транспорта и дорожного хозяйства Чувашской Республики (подробнее) Ответчики: ИП Фролов Анатолий Дмитриевич (подробнее) Иные лица: АНО ДПО "Центр Независимой экспертизы" (подробнее) Арбитражный суд Волго-Вятского округа (подробнее) Арбитражный суд Нижегородской области (подробнее) АУ РМЭ "Управление государственной экспертизы проектной документации и результатов инженерных изысканий" (подробнее) Государственное автономное учреждение "Управление государственной экспертизы и ценообразования Республики Татарстан по строительству и архитектуре" (подробнее) ГУ Управление по вопросам миграции МВД России по Чувашской Республике (подробнее) ООО "Волгастройконтроль" (подробнее) ООО "Независимая оценочная компания "АКТИВ" (подробнее) Отдел адресно-справочной работы УВМ МВД России по Чувашской Республике (подробнее) Федеральное автономное учреждение "Главное управление государственной экспертизы"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