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Фомина М.С. обратилась в Арбитражный суд Республики Алтай с заявлением о признании гражданина Гладких Д.В. несостоятельным (банкротом) и введении процедуры реализации имущества гражданина. Определением Арбитражного суда Республики Алтай от 13.05.2022, оставленным без изменения постановлением Седьмого арбитражного апелляционного суда от 18.07.2022, производство по делу о признании должника несостоятельным (банкротом) прекращено. Арбитражный суд Западно-Сибирского округа постановлением от 29.08.2022 указанные судебные акты отменил и направил дело на новое рассмотрение в суд первой инстанции. Гладких Д.В. обратился в Судебную коллегию Верховного Суда Российской Федерации с кассационной жалобой на постановления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дело на новое рассмотрение в суд первой инстанции с целью рассмотрения вопроса об обоснованности заявления о признании должника банкротом и введении в отношении него процедуры банкротства,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