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10.01.2022 договор купли-продажи земельного участка от 15.05.2017, заявление удовлетворено. Десятый арбитражный апелляционный суд постановлением от 13.04.2022 отменил определение от 10.01.2022 и отказал в удовлетворении заявления. Арбитражный суд Московского округа постановлением от 01.09.2022 постановление апелляционного суда от 13.04.2022 оставил без изменения. В кассационной жалобе ФИО1 просит об отмене судебных актов апелляционного и окружного судов, ссылаясь на неправильную оценку обстоятельств совершения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 оплату приобретателем имущества и отсутствие вреда интересам кредиторов в качестве оснований к отказу в признании сделки недействительной. Требуемый пересмотр оценки доказательств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"Нэйва" (подробнее) ПАО РОСБАНК (подробнее) СОЮЗ "МЕЖРЕГИОНАЛЬНЫЙ ЦЕНТР АРБИТРАЖНЫХ УПРАВЛЯЮЩИХ" (подробнее) ФГБУ " ФКП Росреестра " по МО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